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7387" w14:textId="77777777" w:rsidR="001B7E66" w:rsidRDefault="001B7E66">
      <w:pPr>
        <w:pStyle w:val="p1"/>
      </w:pPr>
      <w:r>
        <w:rPr>
          <w:rStyle w:val="s1"/>
        </w:rPr>
        <w:t>1. Paracetamol (Acetaminophen)</w:t>
      </w:r>
    </w:p>
    <w:p w14:paraId="7734C04E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Nomenclature:</w:t>
      </w:r>
      <w:r>
        <w:rPr>
          <w:rStyle w:val="s2"/>
        </w:rPr>
        <w:t xml:space="preserve"> Generic names: Paracetamol, Acetaminophen. Trade names: Paramol, Panadol. Chemical name: N-acetyl-p-aminophenol.</w:t>
      </w:r>
    </w:p>
    <w:p w14:paraId="3DC26E5E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Pharmacological Action:</w:t>
      </w:r>
      <w:r>
        <w:rPr>
          <w:rStyle w:val="s2"/>
        </w:rPr>
        <w:t xml:space="preserve"> Analgesic and antipyretic (reduces fever).</w:t>
      </w:r>
    </w:p>
    <w:p w14:paraId="6710D38E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Pharmacokinetics:</w:t>
      </w:r>
      <w:r>
        <w:rPr>
          <w:rStyle w:val="s2"/>
        </w:rPr>
        <w:t xml:space="preserve"> * </w:t>
      </w:r>
      <w:r>
        <w:rPr>
          <w:rStyle w:val="s1"/>
        </w:rPr>
        <w:t>Absorption:</w:t>
      </w:r>
      <w:r>
        <w:rPr>
          <w:rStyle w:val="s2"/>
        </w:rPr>
        <w:t xml:space="preserve"> Disintegrates and dissolves rapidly in the stomach. Prokinetic drugs like </w:t>
      </w:r>
      <w:r>
        <w:rPr>
          <w:rStyle w:val="s1"/>
        </w:rPr>
        <w:t>Metoclopramide</w:t>
      </w:r>
      <w:r>
        <w:rPr>
          <w:rStyle w:val="s2"/>
        </w:rPr>
        <w:t xml:space="preserve"> increase its absorption.</w:t>
      </w:r>
    </w:p>
    <w:p w14:paraId="0B90CC66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Metabolism:</w:t>
      </w:r>
      <w:r>
        <w:rPr>
          <w:rStyle w:val="s2"/>
        </w:rPr>
        <w:t xml:space="preserve"> Phase II reaction via conjugation with glucuronic acid in the liver.</w:t>
      </w:r>
    </w:p>
    <w:p w14:paraId="4CFE286A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Kinetics:</w:t>
      </w:r>
      <w:r>
        <w:rPr>
          <w:rStyle w:val="s2"/>
        </w:rPr>
        <w:t xml:space="preserve"> Follows first-order kinetics in small doses.</w:t>
      </w:r>
    </w:p>
    <w:p w14:paraId="4D614FA9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Interactions:</w:t>
      </w:r>
      <w:r>
        <w:rPr>
          <w:rStyle w:val="s2"/>
        </w:rPr>
        <w:t xml:space="preserve"> Shows </w:t>
      </w:r>
      <w:r>
        <w:rPr>
          <w:rStyle w:val="s1"/>
        </w:rPr>
        <w:t>Summation (Addition)</w:t>
      </w:r>
      <w:r>
        <w:rPr>
          <w:rStyle w:val="s2"/>
        </w:rPr>
        <w:t xml:space="preserve"> effect when combined with Aspirin (</w:t>
      </w:r>
      <w:r>
        <w:rPr>
          <w:rStyle w:val="s3"/>
        </w:rPr>
        <w:t>1+1=2</w:t>
      </w:r>
      <w:r>
        <w:rPr>
          <w:rStyle w:val="s2"/>
        </w:rPr>
        <w:t>).</w:t>
      </w:r>
    </w:p>
    <w:p w14:paraId="2939E87A" w14:textId="77777777" w:rsidR="001B7E66" w:rsidRDefault="001B7E66">
      <w:pPr>
        <w:pStyle w:val="p1"/>
      </w:pPr>
      <w:r>
        <w:rPr>
          <w:rStyle w:val="s1"/>
        </w:rPr>
        <w:t>2. Aspirin (Salicylates)</w:t>
      </w:r>
    </w:p>
    <w:p w14:paraId="2D98613F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Source:</w:t>
      </w:r>
      <w:r>
        <w:rPr>
          <w:rStyle w:val="s2"/>
        </w:rPr>
        <w:t xml:space="preserve"> Synthetic.</w:t>
      </w:r>
    </w:p>
    <w:p w14:paraId="49D767F5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Pharmacokinetics:</w:t>
      </w:r>
    </w:p>
    <w:p w14:paraId="67BBF313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Absorption:</w:t>
      </w:r>
      <w:r>
        <w:rPr>
          <w:rStyle w:val="s2"/>
        </w:rPr>
        <w:t xml:space="preserve"> Weak acid (pKa 3.5), absorbed better in acidic stomach medium. Food reduces gastric irritation.</w:t>
      </w:r>
    </w:p>
    <w:p w14:paraId="30690E46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Distribution:</w:t>
      </w:r>
      <w:r>
        <w:rPr>
          <w:rStyle w:val="s2"/>
        </w:rPr>
        <w:t xml:space="preserve"> Strongly bound to plasma proteins (Albumin). Small Volume of Distribution (Vd), so dialysis is effective in toxicity.</w:t>
      </w:r>
    </w:p>
    <w:p w14:paraId="49555C42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Metabolism:</w:t>
      </w:r>
      <w:r>
        <w:rPr>
          <w:rStyle w:val="s2"/>
        </w:rPr>
        <w:t xml:space="preserve"> Conjugated with glycine.</w:t>
      </w:r>
    </w:p>
    <w:p w14:paraId="6AC13F18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Excretion:</w:t>
      </w:r>
      <w:r>
        <w:rPr>
          <w:rStyle w:val="s2"/>
        </w:rPr>
        <w:t xml:space="preserve"> Enhanced in alkaline urine (ion trapping).</w:t>
      </w:r>
    </w:p>
    <w:p w14:paraId="129E63DF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Kinetics:</w:t>
      </w:r>
      <w:r>
        <w:rPr>
          <w:rStyle w:val="s2"/>
        </w:rPr>
        <w:t xml:space="preserve"> First-order in small doses, zero-order (saturation) in large doses.</w:t>
      </w:r>
    </w:p>
    <w:p w14:paraId="616A27EB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Adverse Effects:</w:t>
      </w:r>
      <w:r>
        <w:rPr>
          <w:rStyle w:val="s2"/>
        </w:rPr>
        <w:t xml:space="preserve"> * </w:t>
      </w:r>
      <w:r>
        <w:rPr>
          <w:rStyle w:val="s1"/>
        </w:rPr>
        <w:t>Type B (Idiosyncrasy):</w:t>
      </w:r>
      <w:r>
        <w:rPr>
          <w:rStyle w:val="s2"/>
        </w:rPr>
        <w:t xml:space="preserve"> Causes hemolytic anemia in patients with G6PD deficiency (Favism).</w:t>
      </w:r>
    </w:p>
    <w:p w14:paraId="408A4E45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Teratogenicity:</w:t>
      </w:r>
      <w:r>
        <w:rPr>
          <w:rStyle w:val="s2"/>
        </w:rPr>
        <w:t xml:space="preserve"> Should be avoided during menstruation and pregnancy.</w:t>
      </w:r>
    </w:p>
    <w:p w14:paraId="14E97620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Interactions:</w:t>
      </w:r>
      <w:r>
        <w:rPr>
          <w:rStyle w:val="s2"/>
        </w:rPr>
        <w:t xml:space="preserve"> Displaces </w:t>
      </w:r>
      <w:r>
        <w:rPr>
          <w:rStyle w:val="s1"/>
        </w:rPr>
        <w:t>Warfarin</w:t>
      </w:r>
      <w:r>
        <w:rPr>
          <w:rStyle w:val="s2"/>
        </w:rPr>
        <w:t xml:space="preserve"> from binding sites leading to hemorrhage. Potentiated by </w:t>
      </w:r>
      <w:r>
        <w:rPr>
          <w:rStyle w:val="s1"/>
        </w:rPr>
        <w:t>Barbiturates</w:t>
      </w:r>
      <w:r>
        <w:rPr>
          <w:rStyle w:val="s2"/>
        </w:rPr>
        <w:t xml:space="preserve"> (Potentiation: </w:t>
      </w:r>
      <w:r>
        <w:rPr>
          <w:rStyle w:val="s3"/>
        </w:rPr>
        <w:t>0+1 &gt; 1</w:t>
      </w:r>
      <w:r>
        <w:rPr>
          <w:rStyle w:val="s2"/>
        </w:rPr>
        <w:t>).</w:t>
      </w:r>
    </w:p>
    <w:p w14:paraId="5B6560EC" w14:textId="77777777" w:rsidR="001B7E66" w:rsidRDefault="001B7E66">
      <w:pPr>
        <w:pStyle w:val="p1"/>
      </w:pPr>
      <w:r>
        <w:rPr>
          <w:rStyle w:val="s1"/>
        </w:rPr>
        <w:t>3. Digoxin</w:t>
      </w:r>
    </w:p>
    <w:p w14:paraId="5B441985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Pharmacokinetics:</w:t>
      </w:r>
    </w:p>
    <w:p w14:paraId="5E93F0B6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Absorption:</w:t>
      </w:r>
      <w:r>
        <w:rPr>
          <w:rStyle w:val="s2"/>
        </w:rPr>
        <w:t xml:space="preserve"> Slow disintegration and dissolution. Absorption decreased by prokinetics like </w:t>
      </w:r>
      <w:r>
        <w:rPr>
          <w:rStyle w:val="s1"/>
        </w:rPr>
        <w:t>Metoclopramide</w:t>
      </w:r>
      <w:r>
        <w:rPr>
          <w:rStyle w:val="s2"/>
        </w:rPr>
        <w:t>.</w:t>
      </w:r>
    </w:p>
    <w:p w14:paraId="6C865772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Distribution:</w:t>
      </w:r>
      <w:r>
        <w:rPr>
          <w:rStyle w:val="s2"/>
        </w:rPr>
        <w:t xml:space="preserve"> Very high Vd (500L/70kg) because it concentrates in heart tissues (multi-compartment).</w:t>
      </w:r>
    </w:p>
    <w:p w14:paraId="78D5AEBD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Excretion:</w:t>
      </w:r>
      <w:r>
        <w:rPr>
          <w:rStyle w:val="s2"/>
        </w:rPr>
        <w:t xml:space="preserve"> Active tubular secretion (weak base).</w:t>
      </w:r>
    </w:p>
    <w:p w14:paraId="389D924E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Dosing:</w:t>
      </w:r>
      <w:r>
        <w:rPr>
          <w:rStyle w:val="s2"/>
        </w:rPr>
        <w:t xml:space="preserve"> Requires a </w:t>
      </w:r>
      <w:r>
        <w:rPr>
          <w:rStyle w:val="s1"/>
        </w:rPr>
        <w:t>Loading Dose</w:t>
      </w:r>
      <w:r>
        <w:rPr>
          <w:rStyle w:val="s2"/>
        </w:rPr>
        <w:t xml:space="preserve"> to achieve rapid steady-state concentration (Css) in emergencies (e.g., heart failure).</w:t>
      </w:r>
    </w:p>
    <w:p w14:paraId="100287BD" w14:textId="77777777" w:rsidR="001B7E66" w:rsidRDefault="001B7E66">
      <w:pPr>
        <w:pStyle w:val="p1"/>
      </w:pPr>
      <w:r>
        <w:rPr>
          <w:rStyle w:val="s1"/>
        </w:rPr>
        <w:lastRenderedPageBreak/>
        <w:t>4. Nitroglycerine (Glyceryl Trinitrate)</w:t>
      </w:r>
    </w:p>
    <w:p w14:paraId="4C1E297D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Indication:</w:t>
      </w:r>
      <w:r>
        <w:rPr>
          <w:rStyle w:val="s2"/>
        </w:rPr>
        <w:t xml:space="preserve"> Treatment of Angina Pectoris.</w:t>
      </w:r>
    </w:p>
    <w:p w14:paraId="3C2A735B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Pharmacokinetics:</w:t>
      </w:r>
      <w:r>
        <w:rPr>
          <w:rStyle w:val="s2"/>
        </w:rPr>
        <w:t xml:space="preserve"> Extensive hepatic first-pass metabolism (destroyed by liver).</w:t>
      </w:r>
    </w:p>
    <w:p w14:paraId="439846D2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Route:</w:t>
      </w:r>
      <w:r>
        <w:rPr>
          <w:rStyle w:val="s2"/>
        </w:rPr>
        <w:t xml:space="preserve"> Preferred </w:t>
      </w:r>
      <w:r>
        <w:rPr>
          <w:rStyle w:val="s1"/>
        </w:rPr>
        <w:t>Sublingual (SL)</w:t>
      </w:r>
      <w:r>
        <w:rPr>
          <w:rStyle w:val="s2"/>
        </w:rPr>
        <w:t xml:space="preserve"> to bypass the liver and ensure rapid onset.</w:t>
      </w:r>
    </w:p>
    <w:p w14:paraId="43E1BB2F" w14:textId="77777777" w:rsidR="001B7E66" w:rsidRDefault="001B7E66">
      <w:pPr>
        <w:pStyle w:val="p1"/>
      </w:pPr>
      <w:r>
        <w:rPr>
          <w:rStyle w:val="s1"/>
        </w:rPr>
        <w:t>5. Penicillins (e.g., Benzyl Penicillin)</w:t>
      </w:r>
    </w:p>
    <w:p w14:paraId="45D6CC32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Pharmacokinetics:</w:t>
      </w:r>
    </w:p>
    <w:p w14:paraId="5C647700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Absorption:</w:t>
      </w:r>
      <w:r>
        <w:rPr>
          <w:rStyle w:val="s2"/>
        </w:rPr>
        <w:t xml:space="preserve"> Benzyl Penicillin (Penicillin G) is destroyed by gastric acidity (Gut first-pass), so it's not given orally.</w:t>
      </w:r>
    </w:p>
    <w:p w14:paraId="153616DD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Distribution:</w:t>
      </w:r>
      <w:r>
        <w:rPr>
          <w:rStyle w:val="s2"/>
        </w:rPr>
        <w:t xml:space="preserve"> Crosses the Blood-Brain Barrier (BBB) only if meninges are inflamed (Meningitis).</w:t>
      </w:r>
    </w:p>
    <w:p w14:paraId="5717EA49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Excretion:</w:t>
      </w:r>
      <w:r>
        <w:rPr>
          <w:rStyle w:val="s2"/>
        </w:rPr>
        <w:t xml:space="preserve"> Active tubular secretion; its excretion is inhibited by </w:t>
      </w:r>
      <w:r>
        <w:rPr>
          <w:rStyle w:val="s1"/>
        </w:rPr>
        <w:t>Probenecid</w:t>
      </w:r>
      <w:r>
        <w:rPr>
          <w:rStyle w:val="s2"/>
        </w:rPr>
        <w:t xml:space="preserve"> (competitive inhibition).</w:t>
      </w:r>
    </w:p>
    <w:p w14:paraId="4B83CFBB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Adverse Effects:</w:t>
      </w:r>
      <w:r>
        <w:rPr>
          <w:rStyle w:val="s2"/>
        </w:rPr>
        <w:t xml:space="preserve"> Hypersensitivity (Type B). Cross-allergy occurs with Cephalosporins.</w:t>
      </w:r>
    </w:p>
    <w:p w14:paraId="1AC51147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Pregnancy:</w:t>
      </w:r>
      <w:r>
        <w:rPr>
          <w:rStyle w:val="s2"/>
        </w:rPr>
        <w:t xml:space="preserve"> Classified as Category B (Safe).</w:t>
      </w:r>
    </w:p>
    <w:p w14:paraId="15348A31" w14:textId="77777777" w:rsidR="001B7E66" w:rsidRDefault="001B7E66">
      <w:pPr>
        <w:pStyle w:val="p1"/>
      </w:pPr>
      <w:r>
        <w:rPr>
          <w:rStyle w:val="s1"/>
        </w:rPr>
        <w:t>6. Warfarin</w:t>
      </w:r>
    </w:p>
    <w:p w14:paraId="1BA63286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Action:</w:t>
      </w:r>
      <w:r>
        <w:rPr>
          <w:rStyle w:val="s2"/>
        </w:rPr>
        <w:t xml:space="preserve"> Oral anticoagulant.</w:t>
      </w:r>
    </w:p>
    <w:p w14:paraId="51ED0569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Distribution:</w:t>
      </w:r>
      <w:r>
        <w:rPr>
          <w:rStyle w:val="s2"/>
        </w:rPr>
        <w:t xml:space="preserve"> Highly bound to plasma proteins.</w:t>
      </w:r>
    </w:p>
    <w:p w14:paraId="0CF578F8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Adverse Effects:</w:t>
      </w:r>
      <w:r>
        <w:rPr>
          <w:rStyle w:val="s2"/>
        </w:rPr>
        <w:t xml:space="preserve"> </w:t>
      </w:r>
      <w:r>
        <w:rPr>
          <w:rStyle w:val="s1"/>
        </w:rPr>
        <w:t>Teratogenic (Fetal Warfarin Syndrome):</w:t>
      </w:r>
      <w:r>
        <w:rPr>
          <w:rStyle w:val="s2"/>
        </w:rPr>
        <w:t xml:space="preserve"> Causes bone stippling, nasal hypoplasia, and fetal hemorrhage.</w:t>
      </w:r>
    </w:p>
    <w:p w14:paraId="402E842E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Interactions:</w:t>
      </w:r>
      <w:r>
        <w:rPr>
          <w:rStyle w:val="s2"/>
        </w:rPr>
        <w:t xml:space="preserve"> Displaced by Salicylates; interacts with Rifampicin.</w:t>
      </w:r>
    </w:p>
    <w:p w14:paraId="5391BA7E" w14:textId="77777777" w:rsidR="001B7E66" w:rsidRDefault="001B7E66">
      <w:pPr>
        <w:pStyle w:val="p1"/>
      </w:pPr>
      <w:r>
        <w:rPr>
          <w:rStyle w:val="s1"/>
        </w:rPr>
        <w:t>7. Phenytoin</w:t>
      </w:r>
    </w:p>
    <w:p w14:paraId="18AC4F30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Indication:</w:t>
      </w:r>
      <w:r>
        <w:rPr>
          <w:rStyle w:val="s2"/>
        </w:rPr>
        <w:t xml:space="preserve"> Antiepileptic.</w:t>
      </w:r>
    </w:p>
    <w:p w14:paraId="2566AEFE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Kinetics:</w:t>
      </w:r>
      <w:r>
        <w:rPr>
          <w:rStyle w:val="s2"/>
        </w:rPr>
        <w:t xml:space="preserve"> Potent </w:t>
      </w:r>
      <w:r>
        <w:rPr>
          <w:rStyle w:val="s1"/>
        </w:rPr>
        <w:t>HME inducer</w:t>
      </w:r>
      <w:r>
        <w:rPr>
          <w:rStyle w:val="s2"/>
        </w:rPr>
        <w:t>. Narrow therapeutic window. Follows zero-order kinetics in large doses.</w:t>
      </w:r>
    </w:p>
    <w:p w14:paraId="6F5415D8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Adverse Effects:</w:t>
      </w:r>
      <w:r>
        <w:rPr>
          <w:rStyle w:val="s2"/>
        </w:rPr>
        <w:t xml:space="preserve"> </w:t>
      </w:r>
      <w:r>
        <w:rPr>
          <w:rStyle w:val="s1"/>
        </w:rPr>
        <w:t>Teratogenic (Fetal Hydantoin Syndrome):</w:t>
      </w:r>
      <w:r>
        <w:rPr>
          <w:rStyle w:val="s2"/>
        </w:rPr>
        <w:t xml:space="preserve"> Causes cleft lip/palate, microcephaly, and cardiac defects.</w:t>
      </w:r>
    </w:p>
    <w:p w14:paraId="07D6FBEE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Interactions:</w:t>
      </w:r>
      <w:r>
        <w:rPr>
          <w:rStyle w:val="s2"/>
        </w:rPr>
        <w:t xml:space="preserve"> Decreases the effect of oral contraceptives (due to enzyme induction).</w:t>
      </w:r>
    </w:p>
    <w:p w14:paraId="5D8B81B2" w14:textId="77777777" w:rsidR="001B7E66" w:rsidRDefault="001B7E66">
      <w:pPr>
        <w:pStyle w:val="p1"/>
      </w:pPr>
      <w:r>
        <w:rPr>
          <w:rStyle w:val="s1"/>
        </w:rPr>
        <w:t>8. Morphine</w:t>
      </w:r>
    </w:p>
    <w:p w14:paraId="4BFB7842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Kinetics:</w:t>
      </w:r>
      <w:r>
        <w:rPr>
          <w:rStyle w:val="s2"/>
        </w:rPr>
        <w:t xml:space="preserve"> Metabolized into an active metabolite (Morphine-6-conjugate).</w:t>
      </w:r>
    </w:p>
    <w:p w14:paraId="094159B7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Distribution:</w:t>
      </w:r>
      <w:r>
        <w:rPr>
          <w:rStyle w:val="s2"/>
        </w:rPr>
        <w:t xml:space="preserve"> Crosses the placental barrier (can cause neonatal asphyxia).</w:t>
      </w:r>
    </w:p>
    <w:p w14:paraId="2B1B7DE0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Excretion:</w:t>
      </w:r>
      <w:r>
        <w:rPr>
          <w:rStyle w:val="s2"/>
        </w:rPr>
        <w:t xml:space="preserve"> Excreted into the stomach and saliva.</w:t>
      </w:r>
    </w:p>
    <w:p w14:paraId="58B8BD49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Adverse Effects:</w:t>
      </w:r>
      <w:r>
        <w:rPr>
          <w:rStyle w:val="s2"/>
        </w:rPr>
        <w:t xml:space="preserve"> * </w:t>
      </w:r>
      <w:r>
        <w:rPr>
          <w:rStyle w:val="s1"/>
        </w:rPr>
        <w:t>Type A:</w:t>
      </w:r>
      <w:r>
        <w:rPr>
          <w:rStyle w:val="s2"/>
        </w:rPr>
        <w:t xml:space="preserve"> Causes miosis (pinpoint pupil).</w:t>
      </w:r>
    </w:p>
    <w:p w14:paraId="42427B3A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Type E (Withdrawal):</w:t>
      </w:r>
      <w:r>
        <w:rPr>
          <w:rStyle w:val="s2"/>
        </w:rPr>
        <w:t xml:space="preserve"> Causes abstinence syndrome if stopped suddenly.</w:t>
      </w:r>
    </w:p>
    <w:p w14:paraId="0B7E3485" w14:textId="77777777" w:rsidR="001B7E66" w:rsidRDefault="001B7E66">
      <w:pPr>
        <w:pStyle w:val="p3"/>
      </w:pPr>
      <w:r>
        <w:rPr>
          <w:rStyle w:val="s2"/>
        </w:rPr>
        <w:lastRenderedPageBreak/>
        <w:t xml:space="preserve">• </w:t>
      </w:r>
      <w:r>
        <w:rPr>
          <w:rStyle w:val="s1"/>
        </w:rPr>
        <w:t>Toxicity:</w:t>
      </w:r>
      <w:r>
        <w:rPr>
          <w:rStyle w:val="s2"/>
        </w:rPr>
        <w:t xml:space="preserve"> Gastric lavage (stomach wash) is useful even if taken by injection due to its excretion into the stomach.</w:t>
      </w:r>
    </w:p>
    <w:p w14:paraId="03B17AA2" w14:textId="77777777" w:rsidR="001B7E66" w:rsidRDefault="001B7E66">
      <w:pPr>
        <w:pStyle w:val="p1"/>
      </w:pPr>
      <w:r>
        <w:rPr>
          <w:rStyle w:val="s1"/>
        </w:rPr>
        <w:t>9. Rifampicin</w:t>
      </w:r>
    </w:p>
    <w:p w14:paraId="4ABA41B0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Kinetics:</w:t>
      </w:r>
      <w:r>
        <w:rPr>
          <w:rStyle w:val="s2"/>
        </w:rPr>
        <w:t xml:space="preserve"> Potent </w:t>
      </w:r>
      <w:r>
        <w:rPr>
          <w:rStyle w:val="s1"/>
        </w:rPr>
        <w:t>HME inducer</w:t>
      </w:r>
      <w:r>
        <w:rPr>
          <w:rStyle w:val="s2"/>
        </w:rPr>
        <w:t>. Undergoes entero-hepatic circulation.</w:t>
      </w:r>
    </w:p>
    <w:p w14:paraId="6676D68D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Excretion:</w:t>
      </w:r>
      <w:r>
        <w:rPr>
          <w:rStyle w:val="s2"/>
        </w:rPr>
        <w:t xml:space="preserve"> Excreted in sweat, saliva, and bile; turns secretions </w:t>
      </w:r>
      <w:r>
        <w:rPr>
          <w:rStyle w:val="s1"/>
        </w:rPr>
        <w:t>red/orange</w:t>
      </w:r>
      <w:r>
        <w:rPr>
          <w:rStyle w:val="s2"/>
        </w:rPr>
        <w:t>.</w:t>
      </w:r>
    </w:p>
    <w:p w14:paraId="7811C25A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Interactions:</w:t>
      </w:r>
      <w:r>
        <w:rPr>
          <w:rStyle w:val="s2"/>
        </w:rPr>
        <w:t xml:space="preserve"> Increases degradation of oral anticoagulants and hypoglycemics.</w:t>
      </w:r>
    </w:p>
    <w:p w14:paraId="5C59DC72" w14:textId="77777777" w:rsidR="001B7E66" w:rsidRDefault="001B7E66">
      <w:pPr>
        <w:pStyle w:val="p1"/>
      </w:pPr>
      <w:r>
        <w:rPr>
          <w:rStyle w:val="s1"/>
        </w:rPr>
        <w:t>10. Insulin</w:t>
      </w:r>
    </w:p>
    <w:p w14:paraId="7E6AF4E0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Kinetics:</w:t>
      </w:r>
      <w:r>
        <w:rPr>
          <w:rStyle w:val="s2"/>
        </w:rPr>
        <w:t xml:space="preserve"> Destroyed by digestive enzymes (Gut first-pass); must be given by </w:t>
      </w:r>
      <w:r>
        <w:rPr>
          <w:rStyle w:val="s1"/>
        </w:rPr>
        <w:t>SC injection</w:t>
      </w:r>
      <w:r>
        <w:rPr>
          <w:rStyle w:val="s2"/>
        </w:rPr>
        <w:t>.</w:t>
      </w:r>
    </w:p>
    <w:p w14:paraId="6841320E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Mechanism:</w:t>
      </w:r>
      <w:r>
        <w:rPr>
          <w:rStyle w:val="s2"/>
        </w:rPr>
        <w:t xml:space="preserve"> Acts on </w:t>
      </w:r>
      <w:r>
        <w:rPr>
          <w:rStyle w:val="s1"/>
        </w:rPr>
        <w:t>Enzyme-linked receptors (Tyrosine Kinase)</w:t>
      </w:r>
      <w:r>
        <w:rPr>
          <w:rStyle w:val="s2"/>
        </w:rPr>
        <w:t>.</w:t>
      </w:r>
    </w:p>
    <w:p w14:paraId="282A2684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Actions:</w:t>
      </w:r>
      <w:r>
        <w:rPr>
          <w:rStyle w:val="s2"/>
        </w:rPr>
        <w:t xml:space="preserve"> * </w:t>
      </w:r>
      <w:r>
        <w:rPr>
          <w:rStyle w:val="s1"/>
        </w:rPr>
        <w:t>Non-genomic:</w:t>
      </w:r>
      <w:r>
        <w:rPr>
          <w:rStyle w:val="s2"/>
        </w:rPr>
        <w:t xml:space="preserve"> Rapid effect (hypoglycemia).</w:t>
      </w:r>
    </w:p>
    <w:p w14:paraId="74147137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Genomic:</w:t>
      </w:r>
      <w:r>
        <w:rPr>
          <w:rStyle w:val="s2"/>
        </w:rPr>
        <w:t xml:space="preserve"> Delayed anabolic effect (hours).</w:t>
      </w:r>
    </w:p>
    <w:p w14:paraId="4F482DF6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Failure:</w:t>
      </w:r>
      <w:r>
        <w:rPr>
          <w:rStyle w:val="s2"/>
        </w:rPr>
        <w:t xml:space="preserve"> Primary failure occurs in Type 1 Diabetes (absolute deficiency).</w:t>
      </w:r>
    </w:p>
    <w:p w14:paraId="1F180E43" w14:textId="77777777" w:rsidR="001B7E66" w:rsidRDefault="001B7E66">
      <w:pPr>
        <w:pStyle w:val="p1"/>
      </w:pPr>
      <w:r>
        <w:rPr>
          <w:rStyle w:val="s1"/>
        </w:rPr>
        <w:t>11. Adrenaline (Epinephrine)</w:t>
      </w:r>
    </w:p>
    <w:p w14:paraId="78E7D649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Mechanism:</w:t>
      </w:r>
      <w:r>
        <w:rPr>
          <w:rStyle w:val="s2"/>
        </w:rPr>
        <w:t xml:space="preserve"> Acts on G-protein coupled receptors (</w:t>
      </w:r>
      <w:r>
        <w:rPr>
          <w:rStyle w:val="s3"/>
        </w:rPr>
        <w:t>\alpha</w:t>
      </w:r>
      <w:r>
        <w:rPr>
          <w:rStyle w:val="s2"/>
        </w:rPr>
        <w:t xml:space="preserve"> and </w:t>
      </w:r>
      <w:r>
        <w:rPr>
          <w:rStyle w:val="s3"/>
        </w:rPr>
        <w:t>\beta</w:t>
      </w:r>
      <w:r>
        <w:rPr>
          <w:rStyle w:val="s2"/>
        </w:rPr>
        <w:t>).</w:t>
      </w:r>
    </w:p>
    <w:p w14:paraId="7114A654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Kinetics:</w:t>
      </w:r>
      <w:r>
        <w:rPr>
          <w:rStyle w:val="s2"/>
        </w:rPr>
        <w:t xml:space="preserve"> Biological half-life is longer than plasma half-life.</w:t>
      </w:r>
    </w:p>
    <w:p w14:paraId="403DCF70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Indications:</w:t>
      </w:r>
      <w:r>
        <w:rPr>
          <w:rStyle w:val="s2"/>
        </w:rPr>
        <w:t xml:space="preserve"> Added to local anesthetics (vasoconstriction) and used in cardiac arrest (intracardiac).</w:t>
      </w:r>
    </w:p>
    <w:p w14:paraId="1E4BDD52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Interactions:</w:t>
      </w:r>
      <w:r>
        <w:rPr>
          <w:rStyle w:val="s2"/>
        </w:rPr>
        <w:t xml:space="preserve"> * </w:t>
      </w:r>
      <w:r>
        <w:rPr>
          <w:rStyle w:val="s1"/>
        </w:rPr>
        <w:t>Physiological Antagonist</w:t>
      </w:r>
      <w:r>
        <w:rPr>
          <w:rStyle w:val="s2"/>
        </w:rPr>
        <w:t xml:space="preserve"> to Histamine on bronchi.</w:t>
      </w:r>
    </w:p>
    <w:p w14:paraId="5F766043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Adrenaline Reversal:</w:t>
      </w:r>
      <w:r>
        <w:rPr>
          <w:rStyle w:val="s2"/>
        </w:rPr>
        <w:t xml:space="preserve"> If given after Phentolamine (</w:t>
      </w:r>
      <w:r>
        <w:rPr>
          <w:rStyle w:val="s3"/>
        </w:rPr>
        <w:t>\alpha</w:t>
      </w:r>
      <w:r>
        <w:rPr>
          <w:rStyle w:val="s2"/>
        </w:rPr>
        <w:t>-blocker), it causes hypotension.</w:t>
      </w:r>
    </w:p>
    <w:p w14:paraId="5B57E37F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Supersensitivity:</w:t>
      </w:r>
      <w:r>
        <w:rPr>
          <w:rStyle w:val="s2"/>
        </w:rPr>
        <w:t xml:space="preserve"> Occurs in hyperthyroidism.</w:t>
      </w:r>
    </w:p>
    <w:p w14:paraId="55BF7453" w14:textId="77777777" w:rsidR="001B7E66" w:rsidRDefault="001B7E66">
      <w:pPr>
        <w:pStyle w:val="p1"/>
      </w:pPr>
      <w:r>
        <w:rPr>
          <w:rStyle w:val="s1"/>
        </w:rPr>
        <w:t>12. Tetracyclines</w:t>
      </w:r>
    </w:p>
    <w:p w14:paraId="2CDE714A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Absorption:</w:t>
      </w:r>
      <w:r>
        <w:rPr>
          <w:rStyle w:val="s2"/>
        </w:rPr>
        <w:t xml:space="preserve"> Significantly decreased by milk, food, or antacids containing Calcium/Magnesium due to </w:t>
      </w:r>
      <w:r>
        <w:rPr>
          <w:rStyle w:val="s1"/>
        </w:rPr>
        <w:t>Chelation</w:t>
      </w:r>
      <w:r>
        <w:rPr>
          <w:rStyle w:val="s2"/>
        </w:rPr>
        <w:t>.</w:t>
      </w:r>
    </w:p>
    <w:p w14:paraId="6CACF541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Distribution:</w:t>
      </w:r>
      <w:r>
        <w:rPr>
          <w:rStyle w:val="s2"/>
        </w:rPr>
        <w:t xml:space="preserve"> Special affinity for bones and teeth.</w:t>
      </w:r>
    </w:p>
    <w:p w14:paraId="4249A27E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Contraindication:</w:t>
      </w:r>
      <w:r>
        <w:rPr>
          <w:rStyle w:val="s2"/>
        </w:rPr>
        <w:t xml:space="preserve"> Pregnancy (Teratogenic: permanent tooth discoloration).</w:t>
      </w:r>
    </w:p>
    <w:p w14:paraId="1DEB9A8F" w14:textId="77777777" w:rsidR="001B7E66" w:rsidRDefault="001B7E66">
      <w:pPr>
        <w:pStyle w:val="p1"/>
      </w:pPr>
      <w:r>
        <w:rPr>
          <w:rStyle w:val="s1"/>
        </w:rPr>
        <w:t>13. Propranolol</w:t>
      </w:r>
    </w:p>
    <w:p w14:paraId="7295312B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Pharmacokinetics:</w:t>
      </w:r>
      <w:r>
        <w:rPr>
          <w:rStyle w:val="s2"/>
        </w:rPr>
        <w:t xml:space="preserve"> Extensive hepatic first-pass metabolism. Decreases hepatic blood flow.</w:t>
      </w:r>
    </w:p>
    <w:p w14:paraId="608C3AED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Mechanism:</w:t>
      </w:r>
      <w:r>
        <w:rPr>
          <w:rStyle w:val="s2"/>
        </w:rPr>
        <w:t xml:space="preserve"> Pharmacological antagonist (</w:t>
      </w:r>
      <w:r>
        <w:rPr>
          <w:rStyle w:val="s3"/>
        </w:rPr>
        <w:t>\beta</w:t>
      </w:r>
      <w:r>
        <w:rPr>
          <w:rStyle w:val="s2"/>
        </w:rPr>
        <w:t>-blocker).</w:t>
      </w:r>
    </w:p>
    <w:p w14:paraId="7EBD7D1F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Precautions:</w:t>
      </w:r>
      <w:r>
        <w:rPr>
          <w:rStyle w:val="s2"/>
        </w:rPr>
        <w:t xml:space="preserve"> Must be </w:t>
      </w:r>
      <w:r>
        <w:rPr>
          <w:rStyle w:val="s1"/>
        </w:rPr>
        <w:t>stopped gradually</w:t>
      </w:r>
      <w:r>
        <w:rPr>
          <w:rStyle w:val="s2"/>
        </w:rPr>
        <w:t xml:space="preserve"> to avoid Myocardial Infarction due to </w:t>
      </w:r>
      <w:r>
        <w:rPr>
          <w:rStyle w:val="s1"/>
        </w:rPr>
        <w:t>Up-regulation</w:t>
      </w:r>
      <w:r>
        <w:rPr>
          <w:rStyle w:val="s2"/>
        </w:rPr>
        <w:t xml:space="preserve"> of receptors.</w:t>
      </w:r>
    </w:p>
    <w:p w14:paraId="46760519" w14:textId="77777777" w:rsidR="001B7E66" w:rsidRDefault="001B7E66">
      <w:pPr>
        <w:pStyle w:val="p1"/>
      </w:pPr>
      <w:r>
        <w:rPr>
          <w:rStyle w:val="s1"/>
        </w:rPr>
        <w:lastRenderedPageBreak/>
        <w:t>14. Magnesium Sulphate (</w:t>
      </w:r>
      <w:r>
        <w:rPr>
          <w:rStyle w:val="s3"/>
        </w:rPr>
        <w:t>MgSO_4</w:t>
      </w:r>
      <w:r>
        <w:rPr>
          <w:rStyle w:val="s1"/>
        </w:rPr>
        <w:t>)</w:t>
      </w:r>
    </w:p>
    <w:p w14:paraId="38AE6D12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Action depends on the route:</w:t>
      </w:r>
    </w:p>
    <w:p w14:paraId="169B0EFA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Oral:</w:t>
      </w:r>
      <w:r>
        <w:rPr>
          <w:rStyle w:val="s2"/>
        </w:rPr>
        <w:t xml:space="preserve"> Purgative.</w:t>
      </w:r>
    </w:p>
    <w:p w14:paraId="559A5294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Rectal:</w:t>
      </w:r>
      <w:r>
        <w:rPr>
          <w:rStyle w:val="s2"/>
        </w:rPr>
        <w:t xml:space="preserve"> Dehydrating agent (enema).</w:t>
      </w:r>
    </w:p>
    <w:p w14:paraId="1C5ED5BA" w14:textId="77777777" w:rsidR="001B7E66" w:rsidRDefault="001B7E66">
      <w:pPr>
        <w:pStyle w:val="p4"/>
      </w:pPr>
      <w:r>
        <w:rPr>
          <w:rStyle w:val="s2"/>
        </w:rPr>
        <w:t xml:space="preserve">• </w:t>
      </w:r>
      <w:r>
        <w:rPr>
          <w:rStyle w:val="s1"/>
        </w:rPr>
        <w:t>I.V.:</w:t>
      </w:r>
      <w:r>
        <w:rPr>
          <w:rStyle w:val="s2"/>
        </w:rPr>
        <w:t xml:space="preserve"> Anticonvulsant (antagonizes </w:t>
      </w:r>
      <w:r>
        <w:rPr>
          <w:rStyle w:val="s3"/>
        </w:rPr>
        <w:t>Ca^{++}</w:t>
      </w:r>
      <w:r>
        <w:rPr>
          <w:rStyle w:val="s2"/>
        </w:rPr>
        <w:t>).</w:t>
      </w:r>
    </w:p>
    <w:p w14:paraId="7D3A11DD" w14:textId="77777777" w:rsidR="001B7E66" w:rsidRDefault="001B7E66">
      <w:pPr>
        <w:pStyle w:val="p1"/>
      </w:pPr>
      <w:r>
        <w:rPr>
          <w:rStyle w:val="s1"/>
        </w:rPr>
        <w:t>15. Corticosteroids (e.g., Hydrocortisone)</w:t>
      </w:r>
    </w:p>
    <w:p w14:paraId="37CC4E8F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Mechanism:</w:t>
      </w:r>
      <w:r>
        <w:rPr>
          <w:rStyle w:val="s2"/>
        </w:rPr>
        <w:t xml:space="preserve"> Acts on </w:t>
      </w:r>
      <w:r>
        <w:rPr>
          <w:rStyle w:val="s1"/>
        </w:rPr>
        <w:t>Gene-active intracellular receptors (DNA-linked)</w:t>
      </w:r>
      <w:r>
        <w:rPr>
          <w:rStyle w:val="s2"/>
        </w:rPr>
        <w:t>. Delayed effect (hours).</w:t>
      </w:r>
    </w:p>
    <w:p w14:paraId="33EEA6C8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Precautions:</w:t>
      </w:r>
      <w:r>
        <w:rPr>
          <w:rStyle w:val="s2"/>
        </w:rPr>
        <w:t xml:space="preserve"> Chronic use causes </w:t>
      </w:r>
      <w:r>
        <w:rPr>
          <w:rStyle w:val="s1"/>
        </w:rPr>
        <w:t>Down-regulation</w:t>
      </w:r>
      <w:r>
        <w:rPr>
          <w:rStyle w:val="s2"/>
        </w:rPr>
        <w:t xml:space="preserve">. Must be </w:t>
      </w:r>
      <w:r>
        <w:rPr>
          <w:rStyle w:val="s1"/>
        </w:rPr>
        <w:t>stopped gradually</w:t>
      </w:r>
      <w:r>
        <w:rPr>
          <w:rStyle w:val="s2"/>
        </w:rPr>
        <w:t xml:space="preserve"> to avoid </w:t>
      </w:r>
      <w:r>
        <w:rPr>
          <w:rStyle w:val="s1"/>
        </w:rPr>
        <w:t>Acute Addisonian Crisis</w:t>
      </w:r>
      <w:r>
        <w:rPr>
          <w:rStyle w:val="s2"/>
        </w:rPr>
        <w:t>.</w:t>
      </w:r>
    </w:p>
    <w:p w14:paraId="65811089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Route:</w:t>
      </w:r>
      <w:r>
        <w:rPr>
          <w:rStyle w:val="s2"/>
        </w:rPr>
        <w:t xml:space="preserve"> Hydrocortisone can be given intra-articularly for arthritis.</w:t>
      </w:r>
    </w:p>
    <w:p w14:paraId="2364355B" w14:textId="77777777" w:rsidR="001B7E66" w:rsidRDefault="001B7E66">
      <w:pPr>
        <w:pStyle w:val="p1"/>
      </w:pPr>
      <w:r>
        <w:rPr>
          <w:rStyle w:val="s1"/>
        </w:rPr>
        <w:t>16. Succinylcholine</w:t>
      </w:r>
    </w:p>
    <w:p w14:paraId="565FB8E0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Action:</w:t>
      </w:r>
      <w:r>
        <w:rPr>
          <w:rStyle w:val="s2"/>
        </w:rPr>
        <w:t xml:space="preserve"> Skeletal muscle relaxant.</w:t>
      </w:r>
    </w:p>
    <w:p w14:paraId="31445AE5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Mechanism:</w:t>
      </w:r>
      <w:r>
        <w:rPr>
          <w:rStyle w:val="s2"/>
        </w:rPr>
        <w:t xml:space="preserve"> </w:t>
      </w:r>
      <w:r>
        <w:rPr>
          <w:rStyle w:val="s1"/>
        </w:rPr>
        <w:t>Partial Agonist (Dualist)</w:t>
      </w:r>
      <w:r>
        <w:rPr>
          <w:rStyle w:val="s2"/>
        </w:rPr>
        <w:t>; initially stimulates then blocks NM receptors.</w:t>
      </w:r>
    </w:p>
    <w:p w14:paraId="265FBDCA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Metabolism:</w:t>
      </w:r>
      <w:r>
        <w:rPr>
          <w:rStyle w:val="s2"/>
        </w:rPr>
        <w:t xml:space="preserve"> Metabolized by </w:t>
      </w:r>
      <w:r>
        <w:rPr>
          <w:rStyle w:val="s1"/>
        </w:rPr>
        <w:t>Plasma Pseudocholinesterase</w:t>
      </w:r>
      <w:r>
        <w:rPr>
          <w:rStyle w:val="s2"/>
        </w:rPr>
        <w:t>.</w:t>
      </w:r>
    </w:p>
    <w:p w14:paraId="4200A382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Adverse Effects:</w:t>
      </w:r>
      <w:r>
        <w:rPr>
          <w:rStyle w:val="s2"/>
        </w:rPr>
        <w:t xml:space="preserve"> </w:t>
      </w:r>
      <w:r>
        <w:rPr>
          <w:rStyle w:val="s1"/>
        </w:rPr>
        <w:t>Idiosyncrasy (Succinylcholine Apnea)</w:t>
      </w:r>
      <w:r>
        <w:rPr>
          <w:rStyle w:val="s2"/>
        </w:rPr>
        <w:t xml:space="preserve"> in patients with genetic enzyme deficiency.</w:t>
      </w:r>
    </w:p>
    <w:p w14:paraId="2D8D83C0" w14:textId="77777777" w:rsidR="001B7E66" w:rsidRDefault="001B7E66">
      <w:pPr>
        <w:pStyle w:val="p1"/>
      </w:pPr>
      <w:r>
        <w:rPr>
          <w:rStyle w:val="s1"/>
        </w:rPr>
        <w:t>17. Sulphonamides</w:t>
      </w:r>
    </w:p>
    <w:p w14:paraId="29042834" w14:textId="77777777" w:rsidR="001B7E66" w:rsidRDefault="001B7E66">
      <w:pPr>
        <w:pStyle w:val="p2"/>
      </w:pPr>
      <w:r>
        <w:rPr>
          <w:rStyle w:val="s2"/>
        </w:rPr>
        <w:t xml:space="preserve">• </w:t>
      </w:r>
      <w:r>
        <w:rPr>
          <w:rStyle w:val="s1"/>
        </w:rPr>
        <w:t>Mechanism:</w:t>
      </w:r>
      <w:r>
        <w:rPr>
          <w:rStyle w:val="s2"/>
        </w:rPr>
        <w:t xml:space="preserve"> Competitive inhibition of PABA (Antimetabolites).</w:t>
      </w:r>
    </w:p>
    <w:p w14:paraId="7BB1EF16" w14:textId="7BAC418A" w:rsidR="00270745" w:rsidRDefault="001B7E66" w:rsidP="00270745">
      <w:pPr>
        <w:pStyle w:val="p3"/>
        <w:rPr>
          <w:rStyle w:val="s2"/>
          <w:rtl/>
        </w:rPr>
      </w:pPr>
      <w:r>
        <w:rPr>
          <w:rStyle w:val="s2"/>
        </w:rPr>
        <w:t xml:space="preserve">• </w:t>
      </w:r>
      <w:r>
        <w:rPr>
          <w:rStyle w:val="s1"/>
        </w:rPr>
        <w:t>Adverse Effects:</w:t>
      </w:r>
      <w:r>
        <w:rPr>
          <w:rStyle w:val="s2"/>
        </w:rPr>
        <w:t xml:space="preserve"> Can cause hemolytic anemia in G6PD deficiency.</w:t>
      </w:r>
    </w:p>
    <w:p w14:paraId="4FCCA623" w14:textId="77777777" w:rsidR="006077E9" w:rsidRPr="006077E9" w:rsidRDefault="00270745">
      <w:pPr>
        <w:pStyle w:val="p1"/>
      </w:pPr>
      <w:r>
        <w:rPr>
          <w:rStyle w:val="s2"/>
          <w:rFonts w:hint="cs"/>
          <w:b/>
          <w:bCs/>
          <w:rtl/>
        </w:rPr>
        <w:t>‏</w:t>
      </w:r>
      <w:r w:rsidR="006077E9">
        <w:rPr>
          <w:rStyle w:val="s2"/>
          <w:b/>
          <w:bCs/>
        </w:rPr>
        <w:t xml:space="preserve">18. </w:t>
      </w:r>
      <w:r w:rsidR="006077E9" w:rsidRPr="006077E9">
        <w:rPr>
          <w:rFonts w:ascii=".SFUI-Semibold" w:hAnsi=".SFUI-Semibold"/>
          <w:b/>
          <w:bCs/>
        </w:rPr>
        <w:t>Atropine</w:t>
      </w:r>
    </w:p>
    <w:p w14:paraId="790E6307" w14:textId="77777777" w:rsidR="006077E9" w:rsidRPr="006077E9" w:rsidRDefault="006077E9" w:rsidP="006077E9">
      <w:pPr>
        <w:spacing w:before="35" w:after="0" w:line="240" w:lineRule="auto"/>
        <w:ind w:left="50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Source: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Derived from the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Belladonna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plant (Natural source).</w:t>
      </w:r>
    </w:p>
    <w:p w14:paraId="37FA0D56" w14:textId="77777777" w:rsidR="006077E9" w:rsidRPr="006077E9" w:rsidRDefault="006077E9" w:rsidP="006077E9">
      <w:pPr>
        <w:spacing w:before="126" w:after="0" w:line="240" w:lineRule="auto"/>
        <w:ind w:left="50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Nature: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It is a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Natural Alkaloid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and a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Tertiary Ammonium Compound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(which means it is lipid-soluble and can cross biological membranes).</w:t>
      </w:r>
    </w:p>
    <w:p w14:paraId="0EDE7795" w14:textId="77777777" w:rsidR="006077E9" w:rsidRPr="006077E9" w:rsidRDefault="006077E9" w:rsidP="006077E9">
      <w:pPr>
        <w:spacing w:before="126" w:after="0" w:line="240" w:lineRule="auto"/>
        <w:ind w:left="50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Mechanism of Action:</w:t>
      </w:r>
    </w:p>
    <w:p w14:paraId="079E52B8" w14:textId="77777777" w:rsidR="006077E9" w:rsidRPr="006077E9" w:rsidRDefault="006077E9" w:rsidP="006077E9">
      <w:pPr>
        <w:spacing w:before="126" w:after="0" w:line="240" w:lineRule="auto"/>
        <w:ind w:left="92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It is a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Pharmacological Antagonist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(specifically a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Competitive Blocker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>).</w:t>
      </w:r>
    </w:p>
    <w:p w14:paraId="5FD80A2C" w14:textId="77777777" w:rsidR="006077E9" w:rsidRPr="006077E9" w:rsidRDefault="006077E9" w:rsidP="006077E9">
      <w:pPr>
        <w:spacing w:before="126" w:after="0" w:line="240" w:lineRule="auto"/>
        <w:ind w:left="92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It competes with Acetylcholine (ACh) for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Muscarinic receptors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>.</w:t>
      </w:r>
    </w:p>
    <w:p w14:paraId="7E0B3610" w14:textId="77777777" w:rsidR="006077E9" w:rsidRPr="006077E9" w:rsidRDefault="006077E9" w:rsidP="006077E9">
      <w:pPr>
        <w:spacing w:before="126" w:after="0" w:line="240" w:lineRule="auto"/>
        <w:ind w:left="92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It has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Affinity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for the receptor but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Zero Efficacy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(Intrinsic activity = 0).</w:t>
      </w:r>
    </w:p>
    <w:p w14:paraId="0F25FC3A" w14:textId="77777777" w:rsidR="006077E9" w:rsidRPr="006077E9" w:rsidRDefault="006077E9" w:rsidP="006077E9">
      <w:pPr>
        <w:spacing w:before="126" w:after="0" w:line="240" w:lineRule="auto"/>
        <w:ind w:left="50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Key Features:</w:t>
      </w:r>
    </w:p>
    <w:p w14:paraId="3F49ECA6" w14:textId="77777777" w:rsidR="006077E9" w:rsidRPr="006077E9" w:rsidRDefault="006077E9" w:rsidP="006077E9">
      <w:pPr>
        <w:spacing w:before="126" w:after="0" w:line="240" w:lineRule="auto"/>
        <w:ind w:left="92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>• It is a "Surmountable" blocker; its effect can be overcome by increasing the concentration of the agonist (Acetylcholine).</w:t>
      </w:r>
    </w:p>
    <w:p w14:paraId="12088342" w14:textId="77777777" w:rsidR="006077E9" w:rsidRPr="006077E9" w:rsidRDefault="006077E9" w:rsidP="006077E9">
      <w:pPr>
        <w:spacing w:before="126" w:after="0" w:line="240" w:lineRule="auto"/>
        <w:ind w:left="92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lastRenderedPageBreak/>
        <w:t xml:space="preserve">• Used as a classic example of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Competitive Antagonism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in the Dose-Response Curve (DRC), where it causes a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Parallel shift to the right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without affecting the maximum response (</w:t>
      </w:r>
      <w:r w:rsidRPr="006077E9">
        <w:rPr>
          <w:rFonts w:ascii="Helvetica" w:hAnsi="Helvetica" w:cs="Times New Roman"/>
          <w:color w:val="000000"/>
          <w:kern w:val="0"/>
          <w:sz w:val="18"/>
          <w:szCs w:val="18"/>
          <w14:ligatures w14:val="none"/>
        </w:rPr>
        <w:t>E_{max}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>).</w:t>
      </w:r>
    </w:p>
    <w:p w14:paraId="6BA0447B" w14:textId="6E8738BA" w:rsidR="006077E9" w:rsidRPr="006077E9" w:rsidRDefault="006077E9" w:rsidP="006077E9">
      <w:pPr>
        <w:spacing w:before="275" w:after="0" w:line="240" w:lineRule="auto"/>
        <w:rPr>
          <w:rFonts w:ascii=".AppleSystemUIFont" w:hAnsi=".AppleSystemUIFont" w:cs="Times New Roman"/>
          <w:color w:val="1B1C1D"/>
          <w:kern w:val="0"/>
          <w14:ligatures w14:val="none"/>
        </w:rPr>
      </w:pPr>
      <w:r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 xml:space="preserve">19.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Physostigmine</w:t>
      </w:r>
    </w:p>
    <w:p w14:paraId="7E7003CA" w14:textId="77777777" w:rsidR="006077E9" w:rsidRPr="006077E9" w:rsidRDefault="006077E9" w:rsidP="006077E9">
      <w:pPr>
        <w:spacing w:before="35" w:after="0" w:line="240" w:lineRule="auto"/>
        <w:ind w:left="50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Mechanism of Action:</w:t>
      </w:r>
    </w:p>
    <w:p w14:paraId="2A4E45CF" w14:textId="77777777" w:rsidR="006077E9" w:rsidRPr="006077E9" w:rsidRDefault="006077E9" w:rsidP="006077E9">
      <w:pPr>
        <w:spacing w:before="126" w:after="0" w:line="240" w:lineRule="auto"/>
        <w:ind w:left="92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It is an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Anticholinesterase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drug (Enzyme Inhibitor).</w:t>
      </w:r>
    </w:p>
    <w:p w14:paraId="17D8DF8F" w14:textId="77777777" w:rsidR="006077E9" w:rsidRPr="006077E9" w:rsidRDefault="006077E9" w:rsidP="006077E9">
      <w:pPr>
        <w:spacing w:before="126" w:after="0" w:line="240" w:lineRule="auto"/>
        <w:ind w:left="92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It works by inhibiting the enzyme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Acetylcholinesterase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>, which normally breaks down Acetylcholine.</w:t>
      </w:r>
    </w:p>
    <w:p w14:paraId="76051DC1" w14:textId="77777777" w:rsidR="006077E9" w:rsidRPr="006077E9" w:rsidRDefault="006077E9" w:rsidP="006077E9">
      <w:pPr>
        <w:spacing w:before="126" w:after="0" w:line="240" w:lineRule="auto"/>
        <w:ind w:left="50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Result of Action:</w:t>
      </w:r>
    </w:p>
    <w:p w14:paraId="3D5366C8" w14:textId="77777777" w:rsidR="006077E9" w:rsidRPr="006077E9" w:rsidRDefault="006077E9" w:rsidP="006077E9">
      <w:pPr>
        <w:spacing w:before="126" w:after="0" w:line="240" w:lineRule="auto"/>
        <w:ind w:left="92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By inhibiting the enzyme, it leads to the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accumulation of Acetylcholine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at the synaptic cleft.</w:t>
      </w:r>
    </w:p>
    <w:p w14:paraId="439ACF43" w14:textId="77777777" w:rsidR="006077E9" w:rsidRPr="006077E9" w:rsidRDefault="006077E9" w:rsidP="006077E9">
      <w:pPr>
        <w:spacing w:before="126" w:after="0" w:line="240" w:lineRule="auto"/>
        <w:ind w:left="92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>• This increased ACh then stimulates both Muscarinic and Nicotinic receptors.</w:t>
      </w:r>
    </w:p>
    <w:p w14:paraId="250E178E" w14:textId="77777777" w:rsidR="006077E9" w:rsidRPr="006077E9" w:rsidRDefault="006077E9" w:rsidP="006077E9">
      <w:pPr>
        <w:spacing w:before="126" w:after="0" w:line="240" w:lineRule="auto"/>
        <w:ind w:left="50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Pharmacokinetics &amp; Clinical Use:</w:t>
      </w:r>
    </w:p>
    <w:p w14:paraId="28AA70BD" w14:textId="77777777" w:rsidR="006077E9" w:rsidRPr="006077E9" w:rsidRDefault="006077E9" w:rsidP="006077E9">
      <w:pPr>
        <w:spacing w:before="126" w:after="0" w:line="240" w:lineRule="auto"/>
        <w:ind w:left="92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It is a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Tertiary Amine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, meaning it is lipid-soluble and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crosses the Blood-Brain Barrier (BBB)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>.</w:t>
      </w:r>
    </w:p>
    <w:p w14:paraId="2DB3C772" w14:textId="77777777" w:rsidR="006077E9" w:rsidRPr="006077E9" w:rsidRDefault="006077E9" w:rsidP="006077E9">
      <w:pPr>
        <w:spacing w:before="126" w:after="0" w:line="240" w:lineRule="auto"/>
        <w:ind w:left="92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Because it crosses the BBB, it is the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specific antidote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used to treat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Atropine Toxicity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(Central Anticholinergic Syndrome).</w:t>
      </w:r>
    </w:p>
    <w:p w14:paraId="64F73083" w14:textId="77777777" w:rsidR="006077E9" w:rsidRPr="006077E9" w:rsidRDefault="006077E9" w:rsidP="006077E9">
      <w:pPr>
        <w:spacing w:before="126" w:after="0" w:line="240" w:lineRule="auto"/>
        <w:ind w:left="50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Interactions:</w:t>
      </w:r>
    </w:p>
    <w:p w14:paraId="7A0CF218" w14:textId="77777777" w:rsidR="006077E9" w:rsidRPr="006077E9" w:rsidRDefault="006077E9" w:rsidP="006077E9">
      <w:pPr>
        <w:spacing w:before="126" w:after="0" w:line="240" w:lineRule="auto"/>
        <w:ind w:left="921" w:hanging="261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• It is a </w:t>
      </w:r>
      <w:r w:rsidRPr="006077E9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Specific Antagonist</w:t>
      </w:r>
      <w:r w:rsidRPr="006077E9">
        <w:rPr>
          <w:rFonts w:ascii=".SFUI-Regular" w:hAnsi=".SFUI-Regular" w:cs="Times New Roman"/>
          <w:color w:val="1B1C1D"/>
          <w:kern w:val="0"/>
          <w14:ligatures w14:val="none"/>
        </w:rPr>
        <w:t xml:space="preserve"> to Atropine (it overcomes the blockade by increasing the levels of the natural neurotransmitter).</w:t>
      </w:r>
    </w:p>
    <w:p w14:paraId="3C601F97" w14:textId="5DB0811F" w:rsidR="00270745" w:rsidRPr="00270745" w:rsidRDefault="00270745" w:rsidP="00270745">
      <w:pPr>
        <w:pStyle w:val="p3"/>
        <w:ind w:left="0" w:firstLine="0"/>
        <w:rPr>
          <w:rFonts w:ascii=".SFUI-Regular" w:hAnsi=".SFUI-Regular"/>
          <w:b/>
          <w:bCs/>
          <w:lang w:val="en-GB"/>
        </w:rPr>
      </w:pPr>
    </w:p>
    <w:p w14:paraId="1F4A796D" w14:textId="04776242" w:rsidR="001B7E66" w:rsidRDefault="006077E9">
      <w:pPr>
        <w:pStyle w:val="p1"/>
      </w:pPr>
      <w:r>
        <w:rPr>
          <w:rStyle w:val="s1"/>
        </w:rPr>
        <w:t>20</w:t>
      </w:r>
      <w:r w:rsidR="001B7E66">
        <w:rPr>
          <w:rStyle w:val="s1"/>
        </w:rPr>
        <w:t>. Additional Drugs &amp; Key Mentions:</w:t>
      </w:r>
    </w:p>
    <w:p w14:paraId="1C7A1A21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Theophylline:</w:t>
      </w:r>
      <w:r>
        <w:rPr>
          <w:rStyle w:val="s2"/>
        </w:rPr>
        <w:t xml:space="preserve"> Narrow therapeutic window. Toxicity occurs with enzyme inhibitors like </w:t>
      </w:r>
      <w:r>
        <w:rPr>
          <w:rStyle w:val="s1"/>
        </w:rPr>
        <w:t>Erythromycin</w:t>
      </w:r>
      <w:r>
        <w:rPr>
          <w:rStyle w:val="s2"/>
        </w:rPr>
        <w:t xml:space="preserve"> or </w:t>
      </w:r>
      <w:r>
        <w:rPr>
          <w:rStyle w:val="s1"/>
        </w:rPr>
        <w:t>Omeprazole</w:t>
      </w:r>
      <w:r>
        <w:rPr>
          <w:rStyle w:val="s2"/>
        </w:rPr>
        <w:t>.</w:t>
      </w:r>
    </w:p>
    <w:p w14:paraId="134934C4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Chloramphenicol:</w:t>
      </w:r>
      <w:r>
        <w:rPr>
          <w:rStyle w:val="s2"/>
        </w:rPr>
        <w:t xml:space="preserve"> Causes </w:t>
      </w:r>
      <w:r>
        <w:rPr>
          <w:rStyle w:val="s1"/>
        </w:rPr>
        <w:t>Fatal Gray Baby Syndrome</w:t>
      </w:r>
      <w:r>
        <w:rPr>
          <w:rStyle w:val="s2"/>
        </w:rPr>
        <w:t xml:space="preserve"> in premature infants due to immaturity of Phase II (conjugation).</w:t>
      </w:r>
    </w:p>
    <w:p w14:paraId="7A79EF55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Rerespine:</w:t>
      </w:r>
      <w:r>
        <w:rPr>
          <w:rStyle w:val="s2"/>
        </w:rPr>
        <w:t xml:space="preserve"> "Hit &amp; Run" drug; irreversibly inhibits vesicular enzymes. Effect ends by resynthesis of new vesicles.</w:t>
      </w:r>
    </w:p>
    <w:p w14:paraId="32DF8F8F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Mannitol:</w:t>
      </w:r>
      <w:r>
        <w:rPr>
          <w:rStyle w:val="s2"/>
        </w:rPr>
        <w:t xml:space="preserve"> Osmotic diuretic (Physical mechanism).</w:t>
      </w:r>
    </w:p>
    <w:p w14:paraId="45932835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Kaolin &amp; Activated Charcoal:</w:t>
      </w:r>
      <w:r>
        <w:rPr>
          <w:rStyle w:val="s2"/>
        </w:rPr>
        <w:t xml:space="preserve"> Used in diarrhea via </w:t>
      </w:r>
      <w:r>
        <w:rPr>
          <w:rStyle w:val="s1"/>
        </w:rPr>
        <w:t>Adsorption</w:t>
      </w:r>
      <w:r>
        <w:rPr>
          <w:rStyle w:val="s2"/>
        </w:rPr>
        <w:t xml:space="preserve"> (Physical mechanism).</w:t>
      </w:r>
    </w:p>
    <w:p w14:paraId="397A4921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Salbutamol:</w:t>
      </w:r>
      <w:r>
        <w:rPr>
          <w:rStyle w:val="s2"/>
        </w:rPr>
        <w:t xml:space="preserve"> Bronchodilator given by inhalation (local action).</w:t>
      </w:r>
    </w:p>
    <w:p w14:paraId="23544298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Levonorgestrel (Norplant):</w:t>
      </w:r>
      <w:r>
        <w:rPr>
          <w:rStyle w:val="s2"/>
        </w:rPr>
        <w:t xml:space="preserve"> SC implant for contraception (up to 5 years).</w:t>
      </w:r>
    </w:p>
    <w:p w14:paraId="728B7F42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Halothane &amp; Nitrous Oxide:</w:t>
      </w:r>
      <w:r>
        <w:rPr>
          <w:rStyle w:val="s2"/>
        </w:rPr>
        <w:t xml:space="preserve"> Inhalation general anesthetics.</w:t>
      </w:r>
    </w:p>
    <w:p w14:paraId="6C9DF019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Metoclopramide:</w:t>
      </w:r>
      <w:r>
        <w:rPr>
          <w:rStyle w:val="s2"/>
        </w:rPr>
        <w:t xml:space="preserve"> Prokinetic drug (increases gastric emptying).</w:t>
      </w:r>
    </w:p>
    <w:p w14:paraId="0210E94B" w14:textId="77777777" w:rsidR="001B7E66" w:rsidRDefault="001B7E66">
      <w:pPr>
        <w:pStyle w:val="p3"/>
      </w:pPr>
      <w:r>
        <w:rPr>
          <w:rStyle w:val="s2"/>
        </w:rPr>
        <w:lastRenderedPageBreak/>
        <w:t xml:space="preserve">• </w:t>
      </w:r>
      <w:r>
        <w:rPr>
          <w:rStyle w:val="s1"/>
        </w:rPr>
        <w:t>Isoniazid:</w:t>
      </w:r>
      <w:r>
        <w:rPr>
          <w:rStyle w:val="s2"/>
        </w:rPr>
        <w:t xml:space="preserve"> Phase II metabolism (Acetylation). Shows </w:t>
      </w:r>
      <w:r>
        <w:rPr>
          <w:rStyle w:val="s1"/>
        </w:rPr>
        <w:t>Pharmacogenetic</w:t>
      </w:r>
      <w:r>
        <w:rPr>
          <w:rStyle w:val="s2"/>
        </w:rPr>
        <w:t xml:space="preserve"> variation (Fast/Slow acetylators).</w:t>
      </w:r>
    </w:p>
    <w:p w14:paraId="5DD29F9C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Streptomycin:</w:t>
      </w:r>
      <w:r>
        <w:rPr>
          <w:rStyle w:val="s2"/>
        </w:rPr>
        <w:t xml:space="preserve"> Aminoglycoside; concentrates in the kidney and ear (nephrotoxicity/ototoxicity).</w:t>
      </w:r>
    </w:p>
    <w:p w14:paraId="74421ACF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Thiopentone Sodium:</w:t>
      </w:r>
      <w:r>
        <w:rPr>
          <w:rStyle w:val="s2"/>
        </w:rPr>
        <w:t xml:space="preserve"> IV anesthetic; action ends by </w:t>
      </w:r>
      <w:r>
        <w:rPr>
          <w:rStyle w:val="s1"/>
        </w:rPr>
        <w:t>Redistribution</w:t>
      </w:r>
      <w:r>
        <w:rPr>
          <w:rStyle w:val="s2"/>
        </w:rPr>
        <w:t>.</w:t>
      </w:r>
    </w:p>
    <w:p w14:paraId="270B60B3" w14:textId="77777777" w:rsidR="001B7E66" w:rsidRDefault="001B7E66">
      <w:pPr>
        <w:pStyle w:val="p3"/>
      </w:pPr>
      <w:r>
        <w:rPr>
          <w:rStyle w:val="s2"/>
        </w:rPr>
        <w:t xml:space="preserve">• </w:t>
      </w:r>
      <w:r>
        <w:rPr>
          <w:rStyle w:val="s1"/>
        </w:rPr>
        <w:t>Amphetamine:</w:t>
      </w:r>
      <w:r>
        <w:rPr>
          <w:rStyle w:val="s2"/>
        </w:rPr>
        <w:t xml:space="preserve"> Weak base; better absorbed in alkaline intestine and excreted in acidic urine.</w:t>
      </w:r>
    </w:p>
    <w:p w14:paraId="63160086" w14:textId="08C15ACA" w:rsidR="001B7E66" w:rsidRDefault="001B7E66" w:rsidP="001B7E66">
      <w:pPr>
        <w:pStyle w:val="p3"/>
        <w:rPr>
          <w:rtl/>
        </w:rPr>
      </w:pPr>
      <w:r>
        <w:rPr>
          <w:rStyle w:val="s2"/>
        </w:rPr>
        <w:t xml:space="preserve">• </w:t>
      </w:r>
      <w:r>
        <w:rPr>
          <w:rStyle w:val="s1"/>
        </w:rPr>
        <w:t>Curare:</w:t>
      </w:r>
      <w:r>
        <w:rPr>
          <w:rStyle w:val="s2"/>
        </w:rPr>
        <w:t xml:space="preserve"> Competitive neuromuscular blocker.</w:t>
      </w:r>
    </w:p>
    <w:sectPr w:rsidR="001B7E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66"/>
    <w:rsid w:val="001B7E66"/>
    <w:rsid w:val="00270745"/>
    <w:rsid w:val="002C3CF8"/>
    <w:rsid w:val="006077E9"/>
    <w:rsid w:val="00803523"/>
    <w:rsid w:val="00C7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273FF"/>
  <w15:chartTrackingRefBased/>
  <w15:docId w15:val="{60A7044B-77E6-E249-B133-4471E9ED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E6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B7E66"/>
    <w:pPr>
      <w:spacing w:before="275" w:after="0" w:line="240" w:lineRule="auto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2">
    <w:name w:val="p2"/>
    <w:basedOn w:val="Normal"/>
    <w:rsid w:val="001B7E66"/>
    <w:pPr>
      <w:spacing w:before="35" w:after="0" w:line="240" w:lineRule="auto"/>
      <w:ind w:left="501" w:hanging="261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3">
    <w:name w:val="p3"/>
    <w:basedOn w:val="Normal"/>
    <w:rsid w:val="001B7E66"/>
    <w:pPr>
      <w:spacing w:before="126" w:after="0" w:line="240" w:lineRule="auto"/>
      <w:ind w:left="501" w:hanging="261"/>
    </w:pPr>
    <w:rPr>
      <w:rFonts w:ascii=".AppleSystemUIFont" w:hAnsi=".AppleSystemUIFont" w:cs="Times New Roman"/>
      <w:color w:val="1B1C1D"/>
      <w:kern w:val="0"/>
      <w14:ligatures w14:val="none"/>
    </w:rPr>
  </w:style>
  <w:style w:type="paragraph" w:customStyle="1" w:styleId="p4">
    <w:name w:val="p4"/>
    <w:basedOn w:val="Normal"/>
    <w:rsid w:val="001B7E66"/>
    <w:pPr>
      <w:spacing w:before="126" w:after="0" w:line="240" w:lineRule="auto"/>
      <w:ind w:left="921" w:hanging="261"/>
    </w:pPr>
    <w:rPr>
      <w:rFonts w:ascii=".AppleSystemUIFont" w:hAnsi=".AppleSystemUIFont" w:cs="Times New Roman"/>
      <w:color w:val="1B1C1D"/>
      <w:kern w:val="0"/>
      <w14:ligatures w14:val="none"/>
    </w:rPr>
  </w:style>
  <w:style w:type="character" w:customStyle="1" w:styleId="s1">
    <w:name w:val="s1"/>
    <w:basedOn w:val="DefaultParagraphFont"/>
    <w:rsid w:val="001B7E66"/>
    <w:rPr>
      <w:rFonts w:ascii=".SFUI-Semibold" w:hAnsi=".SFUI-Semibold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1B7E66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character" w:customStyle="1" w:styleId="s3">
    <w:name w:val="s3"/>
    <w:basedOn w:val="DefaultParagraphFont"/>
    <w:rsid w:val="001B7E66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1339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Hamdan</dc:creator>
  <cp:keywords/>
  <dc:description/>
  <cp:lastModifiedBy>Lujain Hamdan</cp:lastModifiedBy>
  <cp:revision>2</cp:revision>
  <dcterms:created xsi:type="dcterms:W3CDTF">2026-04-14T05:48:00Z</dcterms:created>
  <dcterms:modified xsi:type="dcterms:W3CDTF">2026-04-14T05:48:00Z</dcterms:modified>
</cp:coreProperties>
</file>