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262" w:rsidRDefault="00567262"/>
    <w:p w:rsidR="001319AE" w:rsidRPr="00354806" w:rsidRDefault="00354806" w:rsidP="00354806">
      <w:pPr>
        <w:pBdr>
          <w:bottom w:val="single" w:sz="4" w:space="9" w:color="A2A9B1"/>
        </w:pBdr>
        <w:shd w:val="clear" w:color="auto" w:fill="FFFFFF"/>
        <w:spacing w:after="60" w:line="240" w:lineRule="auto"/>
        <w:ind w:left="-450"/>
        <w:jc w:val="center"/>
        <w:outlineLvl w:val="0"/>
        <w:rPr>
          <w:rFonts w:ascii="Georgia" w:eastAsia="Times New Roman" w:hAnsi="Georgia" w:cs="Arial"/>
          <w:b/>
          <w:bCs/>
          <w:color w:val="000000"/>
          <w:kern w:val="36"/>
          <w:sz w:val="40"/>
          <w:szCs w:val="40"/>
          <w:u w:val="thick"/>
        </w:rPr>
      </w:pPr>
      <w:r w:rsidRPr="00354806">
        <w:rPr>
          <w:rFonts w:ascii="Georgia" w:eastAsia="Times New Roman" w:hAnsi="Georgia" w:cs="Arial"/>
          <w:b/>
          <w:bCs/>
          <w:color w:val="000000"/>
          <w:kern w:val="36"/>
          <w:sz w:val="40"/>
          <w:szCs w:val="40"/>
          <w:u w:val="thick"/>
        </w:rPr>
        <w:t xml:space="preserve">The </w:t>
      </w:r>
      <w:r w:rsidR="001319AE" w:rsidRPr="00354806">
        <w:rPr>
          <w:rFonts w:ascii="Georgia" w:eastAsia="Times New Roman" w:hAnsi="Georgia" w:cs="Arial"/>
          <w:b/>
          <w:bCs/>
          <w:color w:val="000000"/>
          <w:kern w:val="36"/>
          <w:sz w:val="40"/>
          <w:szCs w:val="40"/>
          <w:u w:val="thick"/>
        </w:rPr>
        <w:t>Fibula</w:t>
      </w:r>
    </w:p>
    <w:p w:rsidR="00A463A0" w:rsidRDefault="001319AE" w:rsidP="001319AE">
      <w:pPr>
        <w:shd w:val="clear" w:color="auto" w:fill="FFFFFF"/>
        <w:spacing w:before="120" w:after="120" w:line="240" w:lineRule="auto"/>
        <w:ind w:left="-450" w:right="-900"/>
        <w:rPr>
          <w:rFonts w:ascii="Arial" w:eastAsia="Times New Roman" w:hAnsi="Arial" w:cs="Arial"/>
          <w:b/>
          <w:bCs/>
          <w:color w:val="000000" w:themeColor="text1"/>
          <w:sz w:val="36"/>
          <w:szCs w:val="36"/>
        </w:rPr>
      </w:pPr>
      <w:r w:rsidRPr="00354806">
        <w:rPr>
          <w:rFonts w:ascii="Arial" w:eastAsia="Times New Roman" w:hAnsi="Arial" w:cs="Arial"/>
          <w:b/>
          <w:bCs/>
          <w:color w:val="000000" w:themeColor="text1"/>
          <w:sz w:val="36"/>
          <w:szCs w:val="36"/>
          <w:u w:val="thick"/>
        </w:rPr>
        <w:t>The </w:t>
      </w:r>
      <w:r w:rsidR="00787CA5" w:rsidRPr="00354806">
        <w:rPr>
          <w:rFonts w:ascii="Arial" w:eastAsia="Times New Roman" w:hAnsi="Arial" w:cs="Arial"/>
          <w:b/>
          <w:bCs/>
          <w:color w:val="000000" w:themeColor="text1"/>
          <w:sz w:val="36"/>
          <w:szCs w:val="36"/>
          <w:u w:val="thick"/>
        </w:rPr>
        <w:t>Fibula</w:t>
      </w:r>
      <w:r w:rsidRPr="00354806">
        <w:rPr>
          <w:rFonts w:ascii="Arial" w:eastAsia="Times New Roman" w:hAnsi="Arial" w:cs="Arial"/>
          <w:b/>
          <w:bCs/>
          <w:color w:val="000000" w:themeColor="text1"/>
          <w:sz w:val="36"/>
          <w:szCs w:val="36"/>
          <w:u w:val="thick"/>
        </w:rPr>
        <w:t> or </w:t>
      </w:r>
      <w:r w:rsidR="00787CA5" w:rsidRPr="00354806">
        <w:rPr>
          <w:rFonts w:ascii="Arial" w:eastAsia="Times New Roman" w:hAnsi="Arial" w:cs="Arial"/>
          <w:b/>
          <w:bCs/>
          <w:color w:val="000000" w:themeColor="text1"/>
          <w:sz w:val="36"/>
          <w:szCs w:val="36"/>
          <w:u w:val="thick"/>
        </w:rPr>
        <w:t>Calf Bone</w:t>
      </w:r>
      <w:r w:rsidR="00A463A0">
        <w:rPr>
          <w:rFonts w:ascii="Arial" w:eastAsia="Times New Roman" w:hAnsi="Arial" w:cs="Arial"/>
          <w:b/>
          <w:bCs/>
          <w:color w:val="000000" w:themeColor="text1"/>
          <w:sz w:val="36"/>
          <w:szCs w:val="36"/>
        </w:rPr>
        <w:t>:</w:t>
      </w:r>
    </w:p>
    <w:p w:rsidR="00A463A0" w:rsidRDefault="00A463A0" w:rsidP="00787CA5">
      <w:pPr>
        <w:shd w:val="clear" w:color="auto" w:fill="FFFFFF"/>
        <w:spacing w:before="120" w:after="120" w:line="240" w:lineRule="auto"/>
        <w:ind w:left="-450" w:right="-900"/>
        <w:rPr>
          <w:rFonts w:ascii="Arial" w:eastAsia="Times New Roman" w:hAnsi="Arial" w:cs="Arial"/>
          <w:b/>
          <w:bCs/>
          <w:color w:val="000000" w:themeColor="text1"/>
          <w:sz w:val="36"/>
          <w:szCs w:val="36"/>
        </w:rPr>
      </w:pPr>
      <w:r>
        <w:rPr>
          <w:rFonts w:ascii="Arial" w:eastAsia="Times New Roman" w:hAnsi="Arial" w:cs="Arial"/>
          <w:b/>
          <w:bCs/>
          <w:color w:val="000000" w:themeColor="text1"/>
          <w:sz w:val="36"/>
          <w:szCs w:val="36"/>
        </w:rPr>
        <w:t xml:space="preserve">It </w:t>
      </w:r>
      <w:r w:rsidR="001319AE" w:rsidRPr="00A463A0">
        <w:rPr>
          <w:rFonts w:ascii="Arial" w:eastAsia="Times New Roman" w:hAnsi="Arial" w:cs="Arial"/>
          <w:b/>
          <w:bCs/>
          <w:color w:val="000000" w:themeColor="text1"/>
          <w:sz w:val="36"/>
          <w:szCs w:val="36"/>
        </w:rPr>
        <w:t>is a </w:t>
      </w:r>
      <w:r w:rsidR="00787CA5" w:rsidRPr="00A463A0">
        <w:rPr>
          <w:rFonts w:ascii="Arial" w:eastAsia="Times New Roman" w:hAnsi="Arial" w:cs="Arial"/>
          <w:b/>
          <w:bCs/>
          <w:color w:val="000000" w:themeColor="text1"/>
          <w:sz w:val="36"/>
          <w:szCs w:val="36"/>
          <w:u w:val="single"/>
        </w:rPr>
        <w:t>Leg</w:t>
      </w:r>
      <w:r w:rsidR="00787CA5" w:rsidRPr="00A463A0">
        <w:rPr>
          <w:rFonts w:ascii="Arial" w:eastAsia="Times New Roman" w:hAnsi="Arial" w:cs="Arial"/>
          <w:b/>
          <w:bCs/>
          <w:color w:val="000000" w:themeColor="text1"/>
          <w:sz w:val="36"/>
          <w:szCs w:val="36"/>
        </w:rPr>
        <w:t> </w:t>
      </w:r>
      <w:r w:rsidR="00787CA5" w:rsidRPr="00A463A0">
        <w:rPr>
          <w:rFonts w:ascii="Arial" w:eastAsia="Times New Roman" w:hAnsi="Arial" w:cs="Arial"/>
          <w:b/>
          <w:bCs/>
          <w:color w:val="000000" w:themeColor="text1"/>
          <w:sz w:val="36"/>
          <w:szCs w:val="36"/>
          <w:u w:val="single"/>
        </w:rPr>
        <w:t>Bone</w:t>
      </w:r>
      <w:r w:rsidR="00787CA5" w:rsidRPr="00A463A0">
        <w:rPr>
          <w:rFonts w:ascii="Arial" w:eastAsia="Times New Roman" w:hAnsi="Arial" w:cs="Arial"/>
          <w:b/>
          <w:bCs/>
          <w:color w:val="000000" w:themeColor="text1"/>
          <w:sz w:val="36"/>
          <w:szCs w:val="36"/>
        </w:rPr>
        <w:t> </w:t>
      </w:r>
      <w:r>
        <w:rPr>
          <w:rFonts w:ascii="Arial" w:eastAsia="Times New Roman" w:hAnsi="Arial" w:cs="Arial"/>
          <w:b/>
          <w:bCs/>
          <w:color w:val="000000" w:themeColor="text1"/>
          <w:sz w:val="36"/>
          <w:szCs w:val="36"/>
        </w:rPr>
        <w:t xml:space="preserve">situated </w:t>
      </w:r>
      <w:r w:rsidR="001319AE" w:rsidRPr="00A463A0">
        <w:rPr>
          <w:rFonts w:ascii="Arial" w:eastAsia="Times New Roman" w:hAnsi="Arial" w:cs="Arial"/>
          <w:b/>
          <w:bCs/>
          <w:color w:val="000000" w:themeColor="text1"/>
          <w:sz w:val="36"/>
          <w:szCs w:val="36"/>
        </w:rPr>
        <w:t>on the </w:t>
      </w:r>
      <w:r w:rsidR="001319AE" w:rsidRPr="00A463A0">
        <w:rPr>
          <w:rFonts w:ascii="Arial" w:eastAsia="Times New Roman" w:hAnsi="Arial" w:cs="Arial"/>
          <w:b/>
          <w:bCs/>
          <w:color w:val="000000" w:themeColor="text1"/>
          <w:sz w:val="36"/>
          <w:szCs w:val="36"/>
          <w:u w:val="single"/>
        </w:rPr>
        <w:t>lateral</w:t>
      </w:r>
      <w:r w:rsidR="001319AE" w:rsidRPr="00A463A0">
        <w:rPr>
          <w:rFonts w:ascii="Arial" w:eastAsia="Times New Roman" w:hAnsi="Arial" w:cs="Arial"/>
          <w:b/>
          <w:bCs/>
          <w:color w:val="000000" w:themeColor="text1"/>
          <w:sz w:val="36"/>
          <w:szCs w:val="36"/>
        </w:rPr>
        <w:t> side of the </w:t>
      </w:r>
      <w:r w:rsidR="001319AE" w:rsidRPr="00A463A0">
        <w:rPr>
          <w:rFonts w:ascii="Arial" w:eastAsia="Times New Roman" w:hAnsi="Arial" w:cs="Arial"/>
          <w:b/>
          <w:bCs/>
          <w:color w:val="000000" w:themeColor="text1"/>
          <w:sz w:val="36"/>
          <w:szCs w:val="36"/>
          <w:u w:val="single"/>
        </w:rPr>
        <w:t>tibia</w:t>
      </w:r>
      <w:r>
        <w:rPr>
          <w:rFonts w:ascii="Arial" w:eastAsia="Times New Roman" w:hAnsi="Arial" w:cs="Arial"/>
          <w:b/>
          <w:bCs/>
          <w:color w:val="000000" w:themeColor="text1"/>
          <w:sz w:val="36"/>
          <w:szCs w:val="36"/>
        </w:rPr>
        <w:t xml:space="preserve">. It articulates with the tibia above and below at the superior and inferior </w:t>
      </w:r>
      <w:r w:rsidR="00787CA5">
        <w:rPr>
          <w:rFonts w:ascii="Arial" w:eastAsia="Times New Roman" w:hAnsi="Arial" w:cs="Arial"/>
          <w:b/>
          <w:bCs/>
          <w:color w:val="000000" w:themeColor="text1"/>
          <w:sz w:val="36"/>
          <w:szCs w:val="36"/>
        </w:rPr>
        <w:t>Tibiofibular Joints</w:t>
      </w:r>
      <w:r w:rsidR="001319AE" w:rsidRPr="00A463A0">
        <w:rPr>
          <w:rFonts w:ascii="Arial" w:eastAsia="Times New Roman" w:hAnsi="Arial" w:cs="Arial"/>
          <w:b/>
          <w:bCs/>
          <w:color w:val="000000" w:themeColor="text1"/>
          <w:sz w:val="36"/>
          <w:szCs w:val="36"/>
        </w:rPr>
        <w:t>. It is t</w:t>
      </w:r>
      <w:r w:rsidR="00A01DFE">
        <w:rPr>
          <w:rFonts w:ascii="Arial" w:eastAsia="Times New Roman" w:hAnsi="Arial" w:cs="Arial"/>
          <w:b/>
          <w:bCs/>
          <w:color w:val="000000" w:themeColor="text1"/>
          <w:sz w:val="36"/>
          <w:szCs w:val="36"/>
        </w:rPr>
        <w:t xml:space="preserve">he smaller of the two bones </w:t>
      </w:r>
      <w:r w:rsidR="00787CA5">
        <w:rPr>
          <w:rFonts w:ascii="Arial" w:eastAsia="Times New Roman" w:hAnsi="Arial" w:cs="Arial"/>
          <w:b/>
          <w:bCs/>
          <w:color w:val="000000" w:themeColor="text1"/>
          <w:sz w:val="36"/>
          <w:szCs w:val="36"/>
        </w:rPr>
        <w:t>&amp;</w:t>
      </w:r>
      <w:r w:rsidR="001319AE" w:rsidRPr="00A463A0">
        <w:rPr>
          <w:rFonts w:ascii="Arial" w:eastAsia="Times New Roman" w:hAnsi="Arial" w:cs="Arial"/>
          <w:b/>
          <w:bCs/>
          <w:color w:val="000000" w:themeColor="text1"/>
          <w:sz w:val="36"/>
          <w:szCs w:val="36"/>
        </w:rPr>
        <w:t xml:space="preserve"> in proportion to its </w:t>
      </w:r>
      <w:r w:rsidR="00787CA5" w:rsidRPr="00A463A0">
        <w:rPr>
          <w:rFonts w:ascii="Arial" w:eastAsia="Times New Roman" w:hAnsi="Arial" w:cs="Arial"/>
          <w:b/>
          <w:bCs/>
          <w:color w:val="000000" w:themeColor="text1"/>
          <w:sz w:val="36"/>
          <w:szCs w:val="36"/>
        </w:rPr>
        <w:t>length</w:t>
      </w:r>
      <w:r>
        <w:rPr>
          <w:rFonts w:ascii="Arial" w:eastAsia="Times New Roman" w:hAnsi="Arial" w:cs="Arial"/>
          <w:b/>
          <w:bCs/>
          <w:color w:val="000000" w:themeColor="text1"/>
          <w:sz w:val="36"/>
          <w:szCs w:val="36"/>
        </w:rPr>
        <w:t xml:space="preserve"> it is</w:t>
      </w:r>
      <w:r w:rsidR="001319AE" w:rsidRPr="00A463A0">
        <w:rPr>
          <w:rFonts w:ascii="Arial" w:eastAsia="Times New Roman" w:hAnsi="Arial" w:cs="Arial"/>
          <w:b/>
          <w:bCs/>
          <w:color w:val="000000" w:themeColor="text1"/>
          <w:sz w:val="36"/>
          <w:szCs w:val="36"/>
        </w:rPr>
        <w:t xml:space="preserve"> the slenderest of all the long bones. </w:t>
      </w:r>
    </w:p>
    <w:p w:rsidR="001319AE" w:rsidRPr="00A463A0" w:rsidRDefault="001319AE" w:rsidP="00787CA5">
      <w:pPr>
        <w:shd w:val="clear" w:color="auto" w:fill="FFFFFF"/>
        <w:spacing w:before="120" w:after="120" w:line="240" w:lineRule="auto"/>
        <w:ind w:left="-450" w:right="-900"/>
        <w:rPr>
          <w:rFonts w:ascii="Arial" w:eastAsia="Times New Roman" w:hAnsi="Arial" w:cs="Arial"/>
          <w:b/>
          <w:bCs/>
          <w:color w:val="000000" w:themeColor="text1"/>
          <w:sz w:val="36"/>
          <w:szCs w:val="36"/>
        </w:rPr>
      </w:pPr>
      <w:r w:rsidRPr="00A463A0">
        <w:rPr>
          <w:rFonts w:ascii="Arial" w:eastAsia="Times New Roman" w:hAnsi="Arial" w:cs="Arial"/>
          <w:b/>
          <w:bCs/>
          <w:color w:val="000000" w:themeColor="text1"/>
          <w:sz w:val="36"/>
          <w:szCs w:val="36"/>
        </w:rPr>
        <w:t>Its upper extremity is small, placed toward the back of the </w:t>
      </w:r>
      <w:r w:rsidR="00787CA5">
        <w:rPr>
          <w:rFonts w:ascii="Arial" w:eastAsia="Times New Roman" w:hAnsi="Arial" w:cs="Arial"/>
          <w:b/>
          <w:bCs/>
          <w:color w:val="000000" w:themeColor="text1"/>
          <w:sz w:val="36"/>
          <w:szCs w:val="36"/>
        </w:rPr>
        <w:t xml:space="preserve">  </w:t>
      </w:r>
      <w:r w:rsidRPr="00A463A0">
        <w:rPr>
          <w:rFonts w:ascii="Arial" w:eastAsia="Times New Roman" w:hAnsi="Arial" w:cs="Arial"/>
          <w:b/>
          <w:bCs/>
          <w:color w:val="000000" w:themeColor="text1"/>
          <w:sz w:val="36"/>
          <w:szCs w:val="36"/>
          <w:u w:val="single"/>
        </w:rPr>
        <w:t>head of the tibia</w:t>
      </w:r>
      <w:r w:rsidRPr="00A463A0">
        <w:rPr>
          <w:rFonts w:ascii="Arial" w:eastAsia="Times New Roman" w:hAnsi="Arial" w:cs="Arial"/>
          <w:b/>
          <w:bCs/>
          <w:color w:val="000000" w:themeColor="text1"/>
          <w:sz w:val="36"/>
          <w:szCs w:val="36"/>
        </w:rPr>
        <w:t>, below the </w:t>
      </w:r>
      <w:r w:rsidRPr="00A463A0">
        <w:rPr>
          <w:rFonts w:ascii="Arial" w:eastAsia="Times New Roman" w:hAnsi="Arial" w:cs="Arial"/>
          <w:b/>
          <w:bCs/>
          <w:color w:val="000000" w:themeColor="text1"/>
          <w:sz w:val="36"/>
          <w:szCs w:val="36"/>
          <w:u w:val="single"/>
        </w:rPr>
        <w:t>knee joint</w:t>
      </w:r>
      <w:r w:rsidRPr="00A463A0">
        <w:rPr>
          <w:rFonts w:ascii="Arial" w:eastAsia="Times New Roman" w:hAnsi="Arial" w:cs="Arial"/>
          <w:b/>
          <w:bCs/>
          <w:color w:val="000000" w:themeColor="text1"/>
          <w:sz w:val="36"/>
          <w:szCs w:val="36"/>
        </w:rPr>
        <w:t xml:space="preserve"> and excluded from the formation of this joint. Its lower extremity </w:t>
      </w:r>
      <w:r w:rsidRPr="00787CA5">
        <w:rPr>
          <w:rFonts w:ascii="Arial" w:eastAsia="Times New Roman" w:hAnsi="Arial" w:cs="Arial"/>
          <w:b/>
          <w:bCs/>
          <w:color w:val="000000" w:themeColor="text1"/>
          <w:sz w:val="36"/>
          <w:szCs w:val="36"/>
          <w:u w:val="single"/>
        </w:rPr>
        <w:t>inclines a little forward</w:t>
      </w:r>
      <w:r w:rsidRPr="00A463A0">
        <w:rPr>
          <w:rFonts w:ascii="Arial" w:eastAsia="Times New Roman" w:hAnsi="Arial" w:cs="Arial"/>
          <w:b/>
          <w:bCs/>
          <w:color w:val="000000" w:themeColor="text1"/>
          <w:sz w:val="36"/>
          <w:szCs w:val="36"/>
        </w:rPr>
        <w:t xml:space="preserve">, so as to be on a plane anterior to that of the upper end; it projects below the tibia </w:t>
      </w:r>
      <w:r w:rsidR="00787CA5">
        <w:rPr>
          <w:rFonts w:ascii="Arial" w:eastAsia="Times New Roman" w:hAnsi="Arial" w:cs="Arial"/>
          <w:b/>
          <w:bCs/>
          <w:color w:val="000000" w:themeColor="text1"/>
          <w:sz w:val="36"/>
          <w:szCs w:val="36"/>
        </w:rPr>
        <w:t>&amp;</w:t>
      </w:r>
      <w:r w:rsidRPr="00A463A0">
        <w:rPr>
          <w:rFonts w:ascii="Arial" w:eastAsia="Times New Roman" w:hAnsi="Arial" w:cs="Arial"/>
          <w:b/>
          <w:bCs/>
          <w:color w:val="000000" w:themeColor="text1"/>
          <w:sz w:val="36"/>
          <w:szCs w:val="36"/>
        </w:rPr>
        <w:t xml:space="preserve"> forms the lateral part of the </w:t>
      </w:r>
      <w:r w:rsidRPr="00A463A0">
        <w:rPr>
          <w:rFonts w:ascii="Arial" w:eastAsia="Times New Roman" w:hAnsi="Arial" w:cs="Arial"/>
          <w:b/>
          <w:bCs/>
          <w:color w:val="000000" w:themeColor="text1"/>
          <w:sz w:val="36"/>
          <w:szCs w:val="36"/>
          <w:u w:val="single"/>
        </w:rPr>
        <w:t>ankle joint</w:t>
      </w:r>
      <w:r w:rsidRPr="00A463A0">
        <w:rPr>
          <w:rFonts w:ascii="Arial" w:eastAsia="Times New Roman" w:hAnsi="Arial" w:cs="Arial"/>
          <w:b/>
          <w:bCs/>
          <w:color w:val="000000" w:themeColor="text1"/>
          <w:sz w:val="36"/>
          <w:szCs w:val="36"/>
        </w:rPr>
        <w:t>.</w:t>
      </w:r>
    </w:p>
    <w:p w:rsidR="001319AE" w:rsidRPr="001319AE" w:rsidRDefault="00FD3B81" w:rsidP="001319AE">
      <w:pPr>
        <w:shd w:val="clear" w:color="auto" w:fill="F8F9FA"/>
        <w:spacing w:after="0" w:line="240" w:lineRule="auto"/>
        <w:rPr>
          <w:rFonts w:ascii="Arial" w:eastAsia="Times New Roman" w:hAnsi="Arial" w:cs="Arial"/>
          <w:color w:val="222222"/>
          <w:sz w:val="17"/>
          <w:szCs w:val="17"/>
        </w:rPr>
      </w:pPr>
      <w:r w:rsidRPr="001319AE">
        <w:rPr>
          <w:rFonts w:ascii="Arial" w:eastAsia="Times New Roman" w:hAnsi="Arial" w:cs="Arial"/>
          <w:color w:val="222222"/>
          <w:sz w:val="17"/>
          <w:szCs w:val="1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05pt;height:18.15pt" o:ole="">
            <v:imagedata r:id="rId5" o:title=""/>
          </v:shape>
          <w:control r:id="rId6" w:name="DefaultOcxName" w:shapeid="_x0000_i1028"/>
        </w:object>
      </w:r>
    </w:p>
    <w:p w:rsidR="001319AE" w:rsidRPr="001319AE" w:rsidRDefault="001319AE" w:rsidP="001319AE">
      <w:pPr>
        <w:shd w:val="clear" w:color="auto" w:fill="F8F9FA"/>
        <w:spacing w:before="240" w:after="60" w:line="240" w:lineRule="auto"/>
        <w:jc w:val="center"/>
        <w:outlineLvl w:val="1"/>
        <w:rPr>
          <w:rFonts w:ascii="Arial" w:eastAsia="Times New Roman" w:hAnsi="Arial" w:cs="Arial"/>
          <w:b/>
          <w:bCs/>
          <w:color w:val="000000"/>
          <w:sz w:val="17"/>
          <w:szCs w:val="17"/>
        </w:rPr>
      </w:pPr>
      <w:r w:rsidRPr="001319AE">
        <w:rPr>
          <w:rFonts w:ascii="Arial" w:eastAsia="Times New Roman" w:hAnsi="Arial" w:cs="Arial"/>
          <w:b/>
          <w:bCs/>
          <w:color w:val="000000"/>
          <w:sz w:val="17"/>
          <w:szCs w:val="17"/>
        </w:rPr>
        <w:t>Contents</w:t>
      </w:r>
    </w:p>
    <w:p w:rsidR="001319AE" w:rsidRPr="001319AE" w:rsidRDefault="001319AE" w:rsidP="008F3602">
      <w:pPr>
        <w:shd w:val="clear" w:color="auto" w:fill="F8F9FA"/>
        <w:spacing w:before="100" w:beforeAutospacing="1" w:after="24" w:line="240" w:lineRule="auto"/>
        <w:ind w:left="2640"/>
        <w:rPr>
          <w:rFonts w:ascii="Arial" w:eastAsia="Times New Roman" w:hAnsi="Arial" w:cs="Arial"/>
          <w:color w:val="222222"/>
          <w:sz w:val="17"/>
          <w:szCs w:val="17"/>
        </w:rPr>
      </w:pPr>
    </w:p>
    <w:p w:rsidR="001319AE" w:rsidRPr="00CD55D3" w:rsidRDefault="001319AE" w:rsidP="001319AE">
      <w:pPr>
        <w:pBdr>
          <w:bottom w:val="single" w:sz="4" w:space="0" w:color="A2A9B1"/>
        </w:pBdr>
        <w:shd w:val="clear" w:color="auto" w:fill="FFFFFF"/>
        <w:spacing w:before="240" w:after="60" w:line="240" w:lineRule="auto"/>
        <w:outlineLvl w:val="1"/>
        <w:rPr>
          <w:rFonts w:ascii="Georgia" w:eastAsia="Times New Roman" w:hAnsi="Georgia" w:cs="Arial"/>
          <w:b/>
          <w:bCs/>
          <w:color w:val="000000"/>
          <w:sz w:val="36"/>
          <w:szCs w:val="36"/>
        </w:rPr>
      </w:pPr>
      <w:r w:rsidRPr="00CD55D3">
        <w:rPr>
          <w:rFonts w:ascii="Georgia" w:eastAsia="Times New Roman" w:hAnsi="Georgia" w:cs="Arial"/>
          <w:b/>
          <w:bCs/>
          <w:color w:val="000000"/>
          <w:sz w:val="36"/>
          <w:szCs w:val="36"/>
        </w:rPr>
        <w:t>Structure</w:t>
      </w:r>
    </w:p>
    <w:p w:rsidR="001319AE" w:rsidRPr="00CD55D3" w:rsidRDefault="001319AE" w:rsidP="001319AE">
      <w:pPr>
        <w:shd w:val="clear" w:color="auto" w:fill="FFFFFF"/>
        <w:spacing w:before="120" w:after="120" w:line="240" w:lineRule="auto"/>
        <w:rPr>
          <w:rFonts w:ascii="Arial" w:eastAsia="Times New Roman" w:hAnsi="Arial" w:cs="Arial"/>
          <w:b/>
          <w:bCs/>
          <w:color w:val="222222"/>
          <w:sz w:val="36"/>
          <w:szCs w:val="36"/>
        </w:rPr>
      </w:pPr>
      <w:r w:rsidRPr="00CD55D3">
        <w:rPr>
          <w:rFonts w:ascii="Arial" w:eastAsia="Times New Roman" w:hAnsi="Arial" w:cs="Arial"/>
          <w:b/>
          <w:bCs/>
          <w:color w:val="222222"/>
          <w:sz w:val="36"/>
          <w:szCs w:val="36"/>
        </w:rPr>
        <w:t>The bone has the following components:</w:t>
      </w:r>
    </w:p>
    <w:p w:rsidR="001319AE" w:rsidRPr="00CD55D3" w:rsidRDefault="001319AE" w:rsidP="00CD55D3">
      <w:pPr>
        <w:pStyle w:val="ListParagraph"/>
        <w:numPr>
          <w:ilvl w:val="0"/>
          <w:numId w:val="2"/>
        </w:numPr>
        <w:shd w:val="clear" w:color="auto" w:fill="FFFFFF"/>
        <w:tabs>
          <w:tab w:val="clear" w:pos="810"/>
        </w:tabs>
        <w:spacing w:before="100" w:beforeAutospacing="1" w:after="24" w:line="240" w:lineRule="auto"/>
        <w:rPr>
          <w:rFonts w:ascii="Arial" w:eastAsia="Times New Roman" w:hAnsi="Arial" w:cs="Arial"/>
          <w:b/>
          <w:bCs/>
          <w:color w:val="000000" w:themeColor="text1"/>
          <w:sz w:val="36"/>
          <w:szCs w:val="36"/>
        </w:rPr>
      </w:pPr>
      <w:r w:rsidRPr="00CD55D3">
        <w:rPr>
          <w:rFonts w:ascii="Arial" w:eastAsia="Times New Roman" w:hAnsi="Arial" w:cs="Arial"/>
          <w:b/>
          <w:bCs/>
          <w:color w:val="000000" w:themeColor="text1"/>
          <w:sz w:val="36"/>
          <w:szCs w:val="36"/>
          <w:u w:val="single"/>
        </w:rPr>
        <w:t>Lateral malleolus</w:t>
      </w:r>
      <w:r w:rsidR="00CD55D3" w:rsidRPr="00CD55D3">
        <w:rPr>
          <w:rFonts w:ascii="Arial" w:eastAsia="Times New Roman" w:hAnsi="Arial" w:cs="Arial"/>
          <w:b/>
          <w:bCs/>
          <w:color w:val="000000" w:themeColor="text1"/>
          <w:sz w:val="36"/>
          <w:szCs w:val="36"/>
        </w:rPr>
        <w:t>:</w:t>
      </w:r>
      <w:r w:rsidR="00CD55D3">
        <w:rPr>
          <w:rFonts w:ascii="Arial" w:eastAsia="Times New Roman" w:hAnsi="Arial" w:cs="Arial"/>
          <w:b/>
          <w:bCs/>
          <w:color w:val="000000" w:themeColor="text1"/>
          <w:sz w:val="36"/>
          <w:szCs w:val="36"/>
        </w:rPr>
        <w:t xml:space="preserve"> </w:t>
      </w:r>
      <w:r w:rsidR="00CD55D3" w:rsidRPr="00CD55D3">
        <w:rPr>
          <w:rFonts w:ascii="Arial" w:eastAsia="Times New Roman" w:hAnsi="Arial" w:cs="Arial"/>
          <w:b/>
          <w:bCs/>
          <w:color w:val="000000" w:themeColor="text1"/>
          <w:sz w:val="36"/>
          <w:szCs w:val="36"/>
        </w:rPr>
        <w:t>which represent its lower end</w:t>
      </w:r>
      <w:r w:rsidR="00CD55D3">
        <w:rPr>
          <w:rFonts w:ascii="Arial" w:eastAsia="Times New Roman" w:hAnsi="Arial" w:cs="Arial"/>
          <w:b/>
          <w:bCs/>
          <w:color w:val="000000" w:themeColor="text1"/>
          <w:sz w:val="36"/>
          <w:szCs w:val="36"/>
        </w:rPr>
        <w:t xml:space="preserve">; it </w:t>
      </w:r>
      <w:r w:rsidR="00C03985">
        <w:rPr>
          <w:rFonts w:ascii="Arial" w:eastAsia="Times New Roman" w:hAnsi="Arial" w:cs="Arial"/>
          <w:b/>
          <w:bCs/>
          <w:color w:val="000000" w:themeColor="text1"/>
          <w:sz w:val="36"/>
          <w:szCs w:val="36"/>
        </w:rPr>
        <w:t xml:space="preserve">extends below the lower tibial end and its medial malleolus. </w:t>
      </w:r>
    </w:p>
    <w:p w:rsidR="001319AE" w:rsidRPr="00CD55D3" w:rsidRDefault="001319AE" w:rsidP="00C03985">
      <w:pPr>
        <w:numPr>
          <w:ilvl w:val="0"/>
          <w:numId w:val="2"/>
        </w:numPr>
        <w:shd w:val="clear" w:color="auto" w:fill="FFFFFF"/>
        <w:spacing w:before="100" w:beforeAutospacing="1" w:after="24" w:line="240" w:lineRule="auto"/>
        <w:ind w:right="-270"/>
        <w:rPr>
          <w:rFonts w:ascii="Arial" w:eastAsia="Times New Roman" w:hAnsi="Arial" w:cs="Arial"/>
          <w:b/>
          <w:bCs/>
          <w:color w:val="000000" w:themeColor="text1"/>
          <w:sz w:val="36"/>
          <w:szCs w:val="36"/>
        </w:rPr>
      </w:pPr>
      <w:r w:rsidRPr="00CD55D3">
        <w:rPr>
          <w:rFonts w:ascii="Arial" w:eastAsia="Times New Roman" w:hAnsi="Arial" w:cs="Arial"/>
          <w:b/>
          <w:bCs/>
          <w:color w:val="000000" w:themeColor="text1"/>
          <w:sz w:val="36"/>
          <w:szCs w:val="36"/>
          <w:u w:val="single"/>
        </w:rPr>
        <w:t>Interosseous</w:t>
      </w:r>
      <w:r w:rsidR="00C03985">
        <w:rPr>
          <w:rFonts w:ascii="Arial" w:eastAsia="Times New Roman" w:hAnsi="Arial" w:cs="Arial"/>
          <w:b/>
          <w:bCs/>
          <w:color w:val="000000" w:themeColor="text1"/>
          <w:sz w:val="36"/>
          <w:szCs w:val="36"/>
          <w:u w:val="single"/>
        </w:rPr>
        <w:t xml:space="preserve"> border</w:t>
      </w:r>
      <w:r w:rsidR="00C03985" w:rsidRPr="00C03985">
        <w:rPr>
          <w:rFonts w:ascii="Arial" w:eastAsia="Times New Roman" w:hAnsi="Arial" w:cs="Arial"/>
          <w:b/>
          <w:bCs/>
          <w:color w:val="000000" w:themeColor="text1"/>
          <w:sz w:val="36"/>
          <w:szCs w:val="36"/>
        </w:rPr>
        <w:t>: to which the</w:t>
      </w:r>
      <w:r w:rsidR="00C03985">
        <w:rPr>
          <w:rFonts w:ascii="Arial" w:eastAsia="Times New Roman" w:hAnsi="Arial" w:cs="Arial"/>
          <w:b/>
          <w:bCs/>
          <w:color w:val="000000" w:themeColor="text1"/>
          <w:sz w:val="36"/>
          <w:szCs w:val="36"/>
          <w:u w:val="single"/>
        </w:rPr>
        <w:t xml:space="preserve"> interosseous </w:t>
      </w:r>
      <w:r w:rsidRPr="00CD55D3">
        <w:rPr>
          <w:rFonts w:ascii="Arial" w:eastAsia="Times New Roman" w:hAnsi="Arial" w:cs="Arial"/>
          <w:b/>
          <w:bCs/>
          <w:color w:val="000000" w:themeColor="text1"/>
          <w:sz w:val="36"/>
          <w:szCs w:val="36"/>
          <w:u w:val="single"/>
        </w:rPr>
        <w:t xml:space="preserve"> membrane</w:t>
      </w:r>
      <w:r w:rsidRPr="00CD55D3">
        <w:rPr>
          <w:rFonts w:ascii="Arial" w:eastAsia="Times New Roman" w:hAnsi="Arial" w:cs="Arial"/>
          <w:b/>
          <w:bCs/>
          <w:color w:val="000000" w:themeColor="text1"/>
          <w:sz w:val="36"/>
          <w:szCs w:val="36"/>
        </w:rPr>
        <w:t> </w:t>
      </w:r>
      <w:r w:rsidR="00C03985">
        <w:rPr>
          <w:rFonts w:ascii="Arial" w:eastAsia="Times New Roman" w:hAnsi="Arial" w:cs="Arial"/>
          <w:b/>
          <w:bCs/>
          <w:color w:val="000000" w:themeColor="text1"/>
          <w:sz w:val="36"/>
          <w:szCs w:val="36"/>
        </w:rPr>
        <w:t xml:space="preserve">is attached </w:t>
      </w:r>
      <w:r w:rsidRPr="00CD55D3">
        <w:rPr>
          <w:rFonts w:ascii="Arial" w:eastAsia="Times New Roman" w:hAnsi="Arial" w:cs="Arial"/>
          <w:b/>
          <w:bCs/>
          <w:color w:val="000000" w:themeColor="text1"/>
          <w:sz w:val="36"/>
          <w:szCs w:val="36"/>
        </w:rPr>
        <w:t>connecting the fibula to the tibia, forming a </w:t>
      </w:r>
      <w:hyperlink r:id="rId7" w:tooltip="Syndesmosis" w:history="1">
        <w:r w:rsidRPr="00CD55D3">
          <w:rPr>
            <w:rFonts w:ascii="Arial" w:eastAsia="Times New Roman" w:hAnsi="Arial" w:cs="Arial"/>
            <w:b/>
            <w:bCs/>
            <w:color w:val="000000" w:themeColor="text1"/>
            <w:sz w:val="36"/>
            <w:szCs w:val="36"/>
            <w:u w:val="single"/>
          </w:rPr>
          <w:t>syndesmosis</w:t>
        </w:r>
      </w:hyperlink>
      <w:r w:rsidRPr="00CD55D3">
        <w:rPr>
          <w:rFonts w:ascii="Arial" w:eastAsia="Times New Roman" w:hAnsi="Arial" w:cs="Arial"/>
          <w:b/>
          <w:bCs/>
          <w:color w:val="000000" w:themeColor="text1"/>
          <w:sz w:val="36"/>
          <w:szCs w:val="36"/>
        </w:rPr>
        <w:t> joint</w:t>
      </w:r>
    </w:p>
    <w:p w:rsidR="001319AE" w:rsidRPr="00CD55D3" w:rsidRDefault="001319AE" w:rsidP="00C03985">
      <w:pPr>
        <w:numPr>
          <w:ilvl w:val="0"/>
          <w:numId w:val="2"/>
        </w:numPr>
        <w:shd w:val="clear" w:color="auto" w:fill="FFFFFF"/>
        <w:spacing w:before="100" w:beforeAutospacing="1" w:after="24" w:line="240" w:lineRule="auto"/>
        <w:ind w:right="-360"/>
        <w:rPr>
          <w:rFonts w:ascii="Arial" w:eastAsia="Times New Roman" w:hAnsi="Arial" w:cs="Arial"/>
          <w:b/>
          <w:bCs/>
          <w:color w:val="000000" w:themeColor="text1"/>
          <w:sz w:val="36"/>
          <w:szCs w:val="36"/>
        </w:rPr>
      </w:pPr>
      <w:r w:rsidRPr="00CD55D3">
        <w:rPr>
          <w:rFonts w:ascii="Arial" w:eastAsia="Times New Roman" w:hAnsi="Arial" w:cs="Arial"/>
          <w:b/>
          <w:bCs/>
          <w:color w:val="000000" w:themeColor="text1"/>
          <w:sz w:val="36"/>
          <w:szCs w:val="36"/>
        </w:rPr>
        <w:t>The </w:t>
      </w:r>
      <w:r w:rsidRPr="00CD55D3">
        <w:rPr>
          <w:rFonts w:ascii="Arial" w:eastAsia="Times New Roman" w:hAnsi="Arial" w:cs="Arial"/>
          <w:b/>
          <w:bCs/>
          <w:color w:val="000000" w:themeColor="text1"/>
          <w:sz w:val="36"/>
          <w:szCs w:val="36"/>
          <w:u w:val="single"/>
        </w:rPr>
        <w:t>superior tibiofibular articulation</w:t>
      </w:r>
      <w:r w:rsidR="00C03985">
        <w:rPr>
          <w:rFonts w:ascii="Arial" w:eastAsia="Times New Roman" w:hAnsi="Arial" w:cs="Arial"/>
          <w:b/>
          <w:bCs/>
          <w:color w:val="000000" w:themeColor="text1"/>
          <w:sz w:val="36"/>
          <w:szCs w:val="36"/>
        </w:rPr>
        <w:t> is</w:t>
      </w:r>
      <w:r w:rsidR="00C03985" w:rsidRPr="00C03985">
        <w:rPr>
          <w:rFonts w:ascii="Arial" w:eastAsia="Times New Roman" w:hAnsi="Arial" w:cs="Arial"/>
          <w:b/>
          <w:bCs/>
          <w:color w:val="000000" w:themeColor="text1"/>
          <w:sz w:val="36"/>
          <w:szCs w:val="36"/>
        </w:rPr>
        <w:t xml:space="preserve"> </w:t>
      </w:r>
      <w:r w:rsidR="00C03985" w:rsidRPr="00CD55D3">
        <w:rPr>
          <w:rFonts w:ascii="Arial" w:eastAsia="Times New Roman" w:hAnsi="Arial" w:cs="Arial"/>
          <w:b/>
          <w:bCs/>
          <w:color w:val="000000" w:themeColor="text1"/>
          <w:sz w:val="36"/>
          <w:szCs w:val="36"/>
        </w:rPr>
        <w:t>an </w:t>
      </w:r>
      <w:r w:rsidR="00C03985" w:rsidRPr="00CD55D3">
        <w:rPr>
          <w:rFonts w:ascii="Arial" w:eastAsia="Times New Roman" w:hAnsi="Arial" w:cs="Arial"/>
          <w:b/>
          <w:bCs/>
          <w:color w:val="000000" w:themeColor="text1"/>
          <w:sz w:val="36"/>
          <w:szCs w:val="36"/>
          <w:u w:val="single"/>
        </w:rPr>
        <w:t>arthrodial</w:t>
      </w:r>
      <w:proofErr w:type="gramStart"/>
      <w:r w:rsidR="00C03985" w:rsidRPr="00CD55D3">
        <w:rPr>
          <w:rFonts w:ascii="Arial" w:eastAsia="Times New Roman" w:hAnsi="Arial" w:cs="Arial"/>
          <w:b/>
          <w:bCs/>
          <w:color w:val="000000" w:themeColor="text1"/>
          <w:sz w:val="36"/>
          <w:szCs w:val="36"/>
        </w:rPr>
        <w:t> </w:t>
      </w:r>
      <w:r w:rsidR="00C03985">
        <w:rPr>
          <w:rFonts w:ascii="Arial" w:eastAsia="Times New Roman" w:hAnsi="Arial" w:cs="Arial"/>
          <w:b/>
          <w:bCs/>
          <w:color w:val="000000" w:themeColor="text1"/>
          <w:sz w:val="36"/>
          <w:szCs w:val="36"/>
        </w:rPr>
        <w:t xml:space="preserve"> </w:t>
      </w:r>
      <w:r w:rsidRPr="00CD55D3">
        <w:rPr>
          <w:rFonts w:ascii="Arial" w:eastAsia="Times New Roman" w:hAnsi="Arial" w:cs="Arial"/>
          <w:b/>
          <w:bCs/>
          <w:color w:val="000000" w:themeColor="text1"/>
          <w:sz w:val="36"/>
          <w:szCs w:val="36"/>
          <w:u w:val="single"/>
        </w:rPr>
        <w:t>joint</w:t>
      </w:r>
      <w:proofErr w:type="gramEnd"/>
      <w:r w:rsidRPr="00CD55D3">
        <w:rPr>
          <w:rFonts w:ascii="Arial" w:eastAsia="Times New Roman" w:hAnsi="Arial" w:cs="Arial"/>
          <w:b/>
          <w:bCs/>
          <w:color w:val="000000" w:themeColor="text1"/>
          <w:sz w:val="36"/>
          <w:szCs w:val="36"/>
        </w:rPr>
        <w:t> </w:t>
      </w:r>
      <w:r w:rsidR="00C03985">
        <w:rPr>
          <w:rFonts w:ascii="Arial" w:eastAsia="Times New Roman" w:hAnsi="Arial" w:cs="Arial"/>
          <w:b/>
          <w:bCs/>
          <w:color w:val="000000" w:themeColor="text1"/>
          <w:sz w:val="36"/>
          <w:szCs w:val="36"/>
        </w:rPr>
        <w:t xml:space="preserve">(synovial) </w:t>
      </w:r>
      <w:r w:rsidRPr="00CD55D3">
        <w:rPr>
          <w:rFonts w:ascii="Arial" w:eastAsia="Times New Roman" w:hAnsi="Arial" w:cs="Arial"/>
          <w:b/>
          <w:bCs/>
          <w:color w:val="000000" w:themeColor="text1"/>
          <w:sz w:val="36"/>
          <w:szCs w:val="36"/>
        </w:rPr>
        <w:t>between the </w:t>
      </w:r>
      <w:r w:rsidRPr="00CD55D3">
        <w:rPr>
          <w:rFonts w:ascii="Arial" w:eastAsia="Times New Roman" w:hAnsi="Arial" w:cs="Arial"/>
          <w:b/>
          <w:bCs/>
          <w:color w:val="000000" w:themeColor="text1"/>
          <w:sz w:val="36"/>
          <w:szCs w:val="36"/>
          <w:u w:val="single"/>
        </w:rPr>
        <w:t>lateral condyle</w:t>
      </w:r>
      <w:r w:rsidRPr="00CD55D3">
        <w:rPr>
          <w:rFonts w:ascii="Arial" w:eastAsia="Times New Roman" w:hAnsi="Arial" w:cs="Arial"/>
          <w:b/>
          <w:bCs/>
          <w:color w:val="000000" w:themeColor="text1"/>
          <w:sz w:val="36"/>
          <w:szCs w:val="36"/>
        </w:rPr>
        <w:t> of the tibia and the head of the fibula.</w:t>
      </w:r>
      <w:r w:rsidR="00C03985">
        <w:rPr>
          <w:rFonts w:ascii="Arial" w:eastAsia="Times New Roman" w:hAnsi="Arial" w:cs="Arial"/>
          <w:b/>
          <w:bCs/>
          <w:color w:val="000000" w:themeColor="text1"/>
          <w:sz w:val="36"/>
          <w:szCs w:val="36"/>
        </w:rPr>
        <w:t xml:space="preserve"> The movements conducted on it are narrow range gliding movements.</w:t>
      </w:r>
    </w:p>
    <w:p w:rsidR="001319AE" w:rsidRPr="00CD55D3" w:rsidRDefault="001319AE" w:rsidP="001319AE">
      <w:pPr>
        <w:numPr>
          <w:ilvl w:val="0"/>
          <w:numId w:val="2"/>
        </w:numPr>
        <w:shd w:val="clear" w:color="auto" w:fill="FFFFFF"/>
        <w:spacing w:before="100" w:beforeAutospacing="1" w:after="24" w:line="240" w:lineRule="auto"/>
        <w:rPr>
          <w:rFonts w:ascii="Arial" w:eastAsia="Times New Roman" w:hAnsi="Arial" w:cs="Arial"/>
          <w:b/>
          <w:bCs/>
          <w:color w:val="000000" w:themeColor="text1"/>
          <w:sz w:val="36"/>
          <w:szCs w:val="36"/>
        </w:rPr>
      </w:pPr>
      <w:r w:rsidRPr="00CD55D3">
        <w:rPr>
          <w:rFonts w:ascii="Arial" w:eastAsia="Times New Roman" w:hAnsi="Arial" w:cs="Arial"/>
          <w:b/>
          <w:bCs/>
          <w:color w:val="000000" w:themeColor="text1"/>
          <w:sz w:val="36"/>
          <w:szCs w:val="36"/>
        </w:rPr>
        <w:lastRenderedPageBreak/>
        <w:t>The </w:t>
      </w:r>
      <w:r w:rsidRPr="00CD55D3">
        <w:rPr>
          <w:rFonts w:ascii="Arial" w:eastAsia="Times New Roman" w:hAnsi="Arial" w:cs="Arial"/>
          <w:b/>
          <w:bCs/>
          <w:color w:val="000000" w:themeColor="text1"/>
          <w:sz w:val="36"/>
          <w:szCs w:val="36"/>
          <w:u w:val="single"/>
        </w:rPr>
        <w:t>inferior tibiofibular articulation</w:t>
      </w:r>
      <w:r w:rsidRPr="00CD55D3">
        <w:rPr>
          <w:rFonts w:ascii="Arial" w:eastAsia="Times New Roman" w:hAnsi="Arial" w:cs="Arial"/>
          <w:b/>
          <w:bCs/>
          <w:color w:val="000000" w:themeColor="text1"/>
          <w:sz w:val="36"/>
          <w:szCs w:val="36"/>
        </w:rPr>
        <w:t> (tibiofibular syndesmosis</w:t>
      </w:r>
      <w:r w:rsidR="00FD6C27">
        <w:rPr>
          <w:rFonts w:ascii="Arial" w:eastAsia="Times New Roman" w:hAnsi="Arial" w:cs="Arial"/>
          <w:b/>
          <w:bCs/>
          <w:color w:val="000000" w:themeColor="text1"/>
          <w:sz w:val="36"/>
          <w:szCs w:val="36"/>
        </w:rPr>
        <w:t>, fibrous joint</w:t>
      </w:r>
      <w:r w:rsidRPr="00CD55D3">
        <w:rPr>
          <w:rFonts w:ascii="Arial" w:eastAsia="Times New Roman" w:hAnsi="Arial" w:cs="Arial"/>
          <w:b/>
          <w:bCs/>
          <w:color w:val="000000" w:themeColor="text1"/>
          <w:sz w:val="36"/>
          <w:szCs w:val="36"/>
        </w:rPr>
        <w:t>) is formed by the rough, convex surface of the medial side of the lower end of the fibula, and a rough concave surface on the lateral side of the tibia.</w:t>
      </w:r>
    </w:p>
    <w:p w:rsidR="001319AE" w:rsidRPr="00FD6C27" w:rsidRDefault="001319AE" w:rsidP="00CF4666">
      <w:pPr>
        <w:shd w:val="clear" w:color="auto" w:fill="FFFFFF"/>
        <w:spacing w:before="72" w:after="0" w:line="240" w:lineRule="auto"/>
        <w:ind w:left="-630" w:right="-180"/>
        <w:outlineLvl w:val="2"/>
        <w:rPr>
          <w:rFonts w:ascii="Arial" w:eastAsia="Times New Roman" w:hAnsi="Arial" w:cs="Arial"/>
          <w:b/>
          <w:bCs/>
          <w:color w:val="000000" w:themeColor="text1"/>
          <w:sz w:val="36"/>
          <w:szCs w:val="36"/>
        </w:rPr>
      </w:pPr>
      <w:r w:rsidRPr="00CD55D3">
        <w:rPr>
          <w:rFonts w:ascii="Arial" w:eastAsia="Times New Roman" w:hAnsi="Arial" w:cs="Arial"/>
          <w:b/>
          <w:bCs/>
          <w:color w:val="000000" w:themeColor="text1"/>
          <w:sz w:val="36"/>
          <w:szCs w:val="36"/>
        </w:rPr>
        <w:t>Blood supply</w:t>
      </w:r>
      <w:r w:rsidR="00FD6C27" w:rsidRPr="00FD6C27">
        <w:rPr>
          <w:rFonts w:ascii="Arial" w:eastAsia="Times New Roman" w:hAnsi="Arial" w:cs="Arial"/>
          <w:b/>
          <w:bCs/>
          <w:color w:val="000000" w:themeColor="text1"/>
          <w:sz w:val="36"/>
          <w:szCs w:val="36"/>
        </w:rPr>
        <w:t>:</w:t>
      </w:r>
    </w:p>
    <w:p w:rsidR="001319AE" w:rsidRDefault="001319AE" w:rsidP="00CF4666">
      <w:pPr>
        <w:shd w:val="clear" w:color="auto" w:fill="FFFFFF"/>
        <w:spacing w:after="0" w:line="240" w:lineRule="auto"/>
        <w:ind w:left="-630" w:right="-180"/>
        <w:rPr>
          <w:rFonts w:ascii="Arial" w:eastAsia="Times New Roman" w:hAnsi="Arial" w:cs="Arial"/>
          <w:b/>
          <w:bCs/>
          <w:color w:val="222222"/>
          <w:sz w:val="36"/>
          <w:szCs w:val="36"/>
        </w:rPr>
      </w:pPr>
      <w:r w:rsidRPr="00FD6C27">
        <w:rPr>
          <w:rFonts w:ascii="Arial" w:eastAsia="Times New Roman" w:hAnsi="Arial" w:cs="Arial"/>
          <w:b/>
          <w:bCs/>
          <w:color w:val="222222"/>
          <w:sz w:val="36"/>
          <w:szCs w:val="36"/>
        </w:rPr>
        <w:t>The blood supply is important for planning </w:t>
      </w:r>
      <w:r w:rsidRPr="00FD6C27">
        <w:rPr>
          <w:rFonts w:ascii="Arial" w:eastAsia="Times New Roman" w:hAnsi="Arial" w:cs="Arial"/>
          <w:b/>
          <w:bCs/>
          <w:color w:val="0B0080"/>
          <w:sz w:val="36"/>
          <w:szCs w:val="36"/>
          <w:u w:val="single"/>
        </w:rPr>
        <w:t>free tissue transfer</w:t>
      </w:r>
      <w:r w:rsidRPr="00FD6C27">
        <w:rPr>
          <w:rFonts w:ascii="Arial" w:eastAsia="Times New Roman" w:hAnsi="Arial" w:cs="Arial"/>
          <w:b/>
          <w:bCs/>
          <w:color w:val="222222"/>
          <w:sz w:val="36"/>
          <w:szCs w:val="36"/>
        </w:rPr>
        <w:t> because the fibula is commonly used to reconstruct the </w:t>
      </w:r>
      <w:r w:rsidRPr="00FD6C27">
        <w:rPr>
          <w:rFonts w:ascii="Arial" w:eastAsia="Times New Roman" w:hAnsi="Arial" w:cs="Arial"/>
          <w:b/>
          <w:bCs/>
          <w:color w:val="0B0080"/>
          <w:sz w:val="36"/>
          <w:szCs w:val="36"/>
          <w:u w:val="single"/>
        </w:rPr>
        <w:t>mandible</w:t>
      </w:r>
      <w:r w:rsidRPr="00FD6C27">
        <w:rPr>
          <w:rFonts w:ascii="Arial" w:eastAsia="Times New Roman" w:hAnsi="Arial" w:cs="Arial"/>
          <w:b/>
          <w:bCs/>
          <w:color w:val="222222"/>
          <w:sz w:val="36"/>
          <w:szCs w:val="36"/>
        </w:rPr>
        <w:t>. The shaft is supplied in its middle third by a large nutrient vessel from the </w:t>
      </w:r>
      <w:r w:rsidRPr="00CF4666">
        <w:rPr>
          <w:rFonts w:ascii="Arial" w:eastAsia="Times New Roman" w:hAnsi="Arial" w:cs="Arial"/>
          <w:b/>
          <w:bCs/>
          <w:color w:val="000000" w:themeColor="text1"/>
          <w:sz w:val="36"/>
          <w:szCs w:val="36"/>
          <w:u w:val="single"/>
        </w:rPr>
        <w:t>fibular artery</w:t>
      </w:r>
      <w:r w:rsidRPr="00FD6C27">
        <w:rPr>
          <w:rFonts w:ascii="Arial" w:eastAsia="Times New Roman" w:hAnsi="Arial" w:cs="Arial"/>
          <w:b/>
          <w:bCs/>
          <w:color w:val="222222"/>
          <w:sz w:val="36"/>
          <w:szCs w:val="36"/>
        </w:rPr>
        <w:t>. It is also perfused from its </w:t>
      </w:r>
      <w:hyperlink r:id="rId8" w:tooltip="Periosteum" w:history="1">
        <w:r w:rsidRPr="00CF4666">
          <w:rPr>
            <w:rFonts w:ascii="Arial" w:eastAsia="Times New Roman" w:hAnsi="Arial" w:cs="Arial"/>
            <w:b/>
            <w:bCs/>
            <w:color w:val="000000" w:themeColor="text1"/>
            <w:sz w:val="36"/>
            <w:szCs w:val="36"/>
            <w:u w:val="single"/>
          </w:rPr>
          <w:t>periosteum</w:t>
        </w:r>
      </w:hyperlink>
      <w:r w:rsidRPr="00FD6C27">
        <w:rPr>
          <w:rFonts w:ascii="Arial" w:eastAsia="Times New Roman" w:hAnsi="Arial" w:cs="Arial"/>
          <w:b/>
          <w:bCs/>
          <w:color w:val="222222"/>
          <w:sz w:val="36"/>
          <w:szCs w:val="36"/>
        </w:rPr>
        <w:t> which receives many small branches from the fibular artery. The proximal head and the </w:t>
      </w:r>
      <w:r w:rsidRPr="00CF4666">
        <w:rPr>
          <w:rFonts w:ascii="Arial" w:eastAsia="Times New Roman" w:hAnsi="Arial" w:cs="Arial"/>
          <w:b/>
          <w:bCs/>
          <w:color w:val="000000" w:themeColor="text1"/>
          <w:sz w:val="36"/>
          <w:szCs w:val="36"/>
          <w:u w:val="single"/>
        </w:rPr>
        <w:t>epiphysis</w:t>
      </w:r>
      <w:r w:rsidRPr="00FD6C27">
        <w:rPr>
          <w:rFonts w:ascii="Arial" w:eastAsia="Times New Roman" w:hAnsi="Arial" w:cs="Arial"/>
          <w:b/>
          <w:bCs/>
          <w:color w:val="222222"/>
          <w:sz w:val="36"/>
          <w:szCs w:val="36"/>
        </w:rPr>
        <w:t> are supplied by a branch of the anterior tibial artery. In harvesting the bone the middle third is always taken and the ends preserved (4 cm proximally and 6 cm distally)</w:t>
      </w:r>
    </w:p>
    <w:p w:rsidR="00FD6C27" w:rsidRPr="00FD6C27" w:rsidRDefault="00FD6C27" w:rsidP="00FD6C27">
      <w:pPr>
        <w:shd w:val="clear" w:color="auto" w:fill="FFFFFF"/>
        <w:spacing w:after="0" w:line="240" w:lineRule="auto"/>
        <w:ind w:right="-360"/>
        <w:rPr>
          <w:rFonts w:ascii="Arial" w:eastAsia="Times New Roman" w:hAnsi="Arial" w:cs="Arial"/>
          <w:b/>
          <w:bCs/>
          <w:color w:val="222222"/>
          <w:sz w:val="36"/>
          <w:szCs w:val="36"/>
        </w:rPr>
      </w:pPr>
    </w:p>
    <w:p w:rsidR="001319AE" w:rsidRDefault="001319AE" w:rsidP="00CF4666">
      <w:pPr>
        <w:shd w:val="clear" w:color="auto" w:fill="FFFFFF"/>
        <w:spacing w:after="0" w:line="240" w:lineRule="auto"/>
        <w:ind w:left="-630"/>
        <w:outlineLvl w:val="2"/>
        <w:rPr>
          <w:rFonts w:ascii="Arial" w:eastAsia="Times New Roman" w:hAnsi="Arial" w:cs="Arial"/>
          <w:b/>
          <w:bCs/>
          <w:color w:val="000000"/>
          <w:sz w:val="44"/>
          <w:szCs w:val="44"/>
        </w:rPr>
      </w:pPr>
      <w:r w:rsidRPr="00FD6C27">
        <w:rPr>
          <w:rFonts w:ascii="Arial" w:eastAsia="Times New Roman" w:hAnsi="Arial" w:cs="Arial"/>
          <w:b/>
          <w:bCs/>
          <w:color w:val="000000"/>
          <w:sz w:val="44"/>
          <w:szCs w:val="44"/>
        </w:rPr>
        <w:t>Development</w:t>
      </w:r>
    </w:p>
    <w:p w:rsidR="00FD6C27" w:rsidRPr="00FD6C27" w:rsidRDefault="00FD6C27" w:rsidP="00CF4666">
      <w:pPr>
        <w:shd w:val="clear" w:color="auto" w:fill="FFFFFF"/>
        <w:spacing w:after="0" w:line="240" w:lineRule="auto"/>
        <w:ind w:left="-630"/>
        <w:outlineLvl w:val="2"/>
        <w:rPr>
          <w:rFonts w:ascii="Arial" w:eastAsia="Times New Roman" w:hAnsi="Arial" w:cs="Arial"/>
          <w:b/>
          <w:bCs/>
          <w:color w:val="000000"/>
          <w:sz w:val="16"/>
          <w:szCs w:val="16"/>
        </w:rPr>
      </w:pPr>
    </w:p>
    <w:p w:rsidR="001319AE" w:rsidRPr="00CF4666" w:rsidRDefault="001319AE" w:rsidP="00CF4666">
      <w:pPr>
        <w:shd w:val="clear" w:color="auto" w:fill="FFFFFF"/>
        <w:spacing w:after="0" w:line="240" w:lineRule="auto"/>
        <w:ind w:left="-630"/>
        <w:rPr>
          <w:rFonts w:ascii="Arial" w:eastAsia="Times New Roman" w:hAnsi="Arial" w:cs="Arial"/>
          <w:b/>
          <w:bCs/>
          <w:color w:val="000000" w:themeColor="text1"/>
          <w:sz w:val="36"/>
          <w:szCs w:val="36"/>
        </w:rPr>
      </w:pPr>
      <w:r w:rsidRPr="00CF4666">
        <w:rPr>
          <w:rFonts w:ascii="Arial" w:eastAsia="Times New Roman" w:hAnsi="Arial" w:cs="Arial"/>
          <w:b/>
          <w:bCs/>
          <w:color w:val="000000" w:themeColor="text1"/>
          <w:sz w:val="36"/>
          <w:szCs w:val="36"/>
        </w:rPr>
        <w:t>The fibula is </w:t>
      </w:r>
      <w:r w:rsidRPr="00CF4666">
        <w:rPr>
          <w:rFonts w:ascii="Arial" w:eastAsia="Times New Roman" w:hAnsi="Arial" w:cs="Arial"/>
          <w:b/>
          <w:bCs/>
          <w:color w:val="000000" w:themeColor="text1"/>
          <w:sz w:val="36"/>
          <w:szCs w:val="36"/>
          <w:u w:val="single"/>
        </w:rPr>
        <w:t>ossified</w:t>
      </w:r>
      <w:r w:rsidRPr="00CF4666">
        <w:rPr>
          <w:rFonts w:ascii="Arial" w:eastAsia="Times New Roman" w:hAnsi="Arial" w:cs="Arial"/>
          <w:b/>
          <w:bCs/>
          <w:color w:val="000000" w:themeColor="text1"/>
          <w:sz w:val="36"/>
          <w:szCs w:val="36"/>
        </w:rPr>
        <w:t> from </w:t>
      </w:r>
      <w:r w:rsidRPr="00CF4666">
        <w:rPr>
          <w:rFonts w:ascii="Arial" w:eastAsia="Times New Roman" w:hAnsi="Arial" w:cs="Arial"/>
          <w:b/>
          <w:bCs/>
          <w:i/>
          <w:iCs/>
          <w:color w:val="000000" w:themeColor="text1"/>
          <w:sz w:val="36"/>
          <w:szCs w:val="36"/>
        </w:rPr>
        <w:t>three</w:t>
      </w:r>
      <w:r w:rsidRPr="00CF4666">
        <w:rPr>
          <w:rFonts w:ascii="Arial" w:eastAsia="Times New Roman" w:hAnsi="Arial" w:cs="Arial"/>
          <w:b/>
          <w:bCs/>
          <w:color w:val="000000" w:themeColor="text1"/>
          <w:sz w:val="36"/>
          <w:szCs w:val="36"/>
        </w:rPr>
        <w:t> centers, one for the shaft, and one for either end. Ossification begins in the body about the eighth week of </w:t>
      </w:r>
      <w:hyperlink r:id="rId9" w:tooltip="Prenatal development" w:history="1">
        <w:r w:rsidRPr="00CF4666">
          <w:rPr>
            <w:rFonts w:ascii="Arial" w:eastAsia="Times New Roman" w:hAnsi="Arial" w:cs="Arial"/>
            <w:b/>
            <w:bCs/>
            <w:color w:val="000000" w:themeColor="text1"/>
            <w:sz w:val="36"/>
            <w:szCs w:val="36"/>
            <w:u w:val="single"/>
          </w:rPr>
          <w:t>fetal life</w:t>
        </w:r>
      </w:hyperlink>
      <w:r w:rsidRPr="00CF4666">
        <w:rPr>
          <w:rFonts w:ascii="Arial" w:eastAsia="Times New Roman" w:hAnsi="Arial" w:cs="Arial"/>
          <w:b/>
          <w:bCs/>
          <w:color w:val="000000" w:themeColor="text1"/>
          <w:sz w:val="36"/>
          <w:szCs w:val="36"/>
        </w:rPr>
        <w:t>, and extends toward the extremities. At birth the ends are </w:t>
      </w:r>
      <w:hyperlink r:id="rId10" w:tooltip="Cartilaginous" w:history="1">
        <w:r w:rsidRPr="00CF4666">
          <w:rPr>
            <w:rFonts w:ascii="Arial" w:eastAsia="Times New Roman" w:hAnsi="Arial" w:cs="Arial"/>
            <w:b/>
            <w:bCs/>
            <w:color w:val="000000" w:themeColor="text1"/>
            <w:sz w:val="36"/>
            <w:szCs w:val="36"/>
            <w:u w:val="single"/>
          </w:rPr>
          <w:t>cartilaginous</w:t>
        </w:r>
      </w:hyperlink>
      <w:r w:rsidRPr="00CF4666">
        <w:rPr>
          <w:rFonts w:ascii="Arial" w:eastAsia="Times New Roman" w:hAnsi="Arial" w:cs="Arial"/>
          <w:b/>
          <w:bCs/>
          <w:color w:val="000000" w:themeColor="text1"/>
          <w:sz w:val="36"/>
          <w:szCs w:val="36"/>
        </w:rPr>
        <w:t>.</w:t>
      </w:r>
    </w:p>
    <w:p w:rsidR="001319AE" w:rsidRPr="00CF4666" w:rsidRDefault="001319AE" w:rsidP="00CF4666">
      <w:pPr>
        <w:shd w:val="clear" w:color="auto" w:fill="FFFFFF"/>
        <w:spacing w:after="0" w:line="240" w:lineRule="auto"/>
        <w:ind w:left="-630"/>
        <w:rPr>
          <w:rFonts w:ascii="Arial" w:eastAsia="Times New Roman" w:hAnsi="Arial" w:cs="Arial"/>
          <w:b/>
          <w:bCs/>
          <w:color w:val="000000" w:themeColor="text1"/>
          <w:sz w:val="36"/>
          <w:szCs w:val="36"/>
        </w:rPr>
      </w:pPr>
      <w:r w:rsidRPr="00CF4666">
        <w:rPr>
          <w:rFonts w:ascii="Arial" w:eastAsia="Times New Roman" w:hAnsi="Arial" w:cs="Arial"/>
          <w:b/>
          <w:bCs/>
          <w:color w:val="000000" w:themeColor="text1"/>
          <w:sz w:val="36"/>
          <w:szCs w:val="36"/>
        </w:rPr>
        <w:t>Ossification commences in the lower end in the second year, and in the upper about the fourth year. The lower </w:t>
      </w:r>
      <w:hyperlink r:id="rId11" w:tooltip="Epiphysis" w:history="1">
        <w:r w:rsidRPr="00CF4666">
          <w:rPr>
            <w:rFonts w:ascii="Arial" w:eastAsia="Times New Roman" w:hAnsi="Arial" w:cs="Arial"/>
            <w:b/>
            <w:bCs/>
            <w:color w:val="000000" w:themeColor="text1"/>
            <w:sz w:val="36"/>
            <w:szCs w:val="36"/>
            <w:u w:val="single"/>
          </w:rPr>
          <w:t>epiphysis</w:t>
        </w:r>
      </w:hyperlink>
      <w:r w:rsidRPr="00CF4666">
        <w:rPr>
          <w:rFonts w:ascii="Arial" w:eastAsia="Times New Roman" w:hAnsi="Arial" w:cs="Arial"/>
          <w:b/>
          <w:bCs/>
          <w:color w:val="000000" w:themeColor="text1"/>
          <w:sz w:val="36"/>
          <w:szCs w:val="36"/>
        </w:rPr>
        <w:t>, the first to ossify, unites with the body about the twentieth year; the upper epiphysis joins about the twenty-fifth year.</w:t>
      </w:r>
    </w:p>
    <w:p w:rsidR="00FD6C27" w:rsidRPr="00CF4666" w:rsidRDefault="00FD6C27" w:rsidP="00FD6C27">
      <w:pPr>
        <w:shd w:val="clear" w:color="auto" w:fill="FFFFFF"/>
        <w:spacing w:after="0" w:line="240" w:lineRule="auto"/>
        <w:rPr>
          <w:rFonts w:ascii="Arial" w:eastAsia="Times New Roman" w:hAnsi="Arial" w:cs="Arial"/>
          <w:b/>
          <w:bCs/>
          <w:color w:val="000000" w:themeColor="text1"/>
          <w:sz w:val="16"/>
          <w:szCs w:val="16"/>
        </w:rPr>
      </w:pPr>
    </w:p>
    <w:p w:rsidR="001319AE" w:rsidRPr="00CF4666" w:rsidRDefault="001319AE" w:rsidP="00CF4666">
      <w:pPr>
        <w:shd w:val="clear" w:color="auto" w:fill="FFFFFF"/>
        <w:spacing w:after="0" w:line="240" w:lineRule="auto"/>
        <w:ind w:left="-630"/>
        <w:outlineLvl w:val="2"/>
        <w:rPr>
          <w:rFonts w:ascii="Arial" w:eastAsia="Times New Roman" w:hAnsi="Arial" w:cs="Arial"/>
          <w:b/>
          <w:bCs/>
          <w:color w:val="000000" w:themeColor="text1"/>
          <w:sz w:val="40"/>
          <w:szCs w:val="40"/>
        </w:rPr>
      </w:pPr>
      <w:r w:rsidRPr="00CF4666">
        <w:rPr>
          <w:rFonts w:ascii="Arial" w:eastAsia="Times New Roman" w:hAnsi="Arial" w:cs="Arial"/>
          <w:b/>
          <w:bCs/>
          <w:color w:val="000000" w:themeColor="text1"/>
          <w:sz w:val="40"/>
          <w:szCs w:val="40"/>
          <w:u w:val="thick"/>
        </w:rPr>
        <w:t>Head</w:t>
      </w:r>
    </w:p>
    <w:p w:rsidR="00FD6C27" w:rsidRPr="00CF4666" w:rsidRDefault="00FD6C27" w:rsidP="00CF4666">
      <w:pPr>
        <w:shd w:val="clear" w:color="auto" w:fill="FFFFFF"/>
        <w:spacing w:after="0" w:line="240" w:lineRule="auto"/>
        <w:ind w:left="-630"/>
        <w:outlineLvl w:val="2"/>
        <w:rPr>
          <w:rFonts w:ascii="Arial" w:eastAsia="Times New Roman" w:hAnsi="Arial" w:cs="Arial"/>
          <w:b/>
          <w:bCs/>
          <w:color w:val="000000" w:themeColor="text1"/>
          <w:sz w:val="16"/>
          <w:szCs w:val="16"/>
        </w:rPr>
      </w:pPr>
    </w:p>
    <w:p w:rsidR="00BD52EB" w:rsidRDefault="001319AE" w:rsidP="00CF4666">
      <w:pPr>
        <w:shd w:val="clear" w:color="auto" w:fill="FFFFFF"/>
        <w:spacing w:after="0" w:line="240" w:lineRule="auto"/>
        <w:ind w:left="-630" w:right="-450"/>
        <w:rPr>
          <w:rFonts w:ascii="Arial" w:eastAsia="Times New Roman" w:hAnsi="Arial" w:cs="Arial"/>
          <w:b/>
          <w:bCs/>
          <w:color w:val="000000" w:themeColor="text1"/>
          <w:sz w:val="36"/>
          <w:szCs w:val="36"/>
        </w:rPr>
      </w:pPr>
      <w:r w:rsidRPr="00CF4666">
        <w:rPr>
          <w:rFonts w:ascii="Arial" w:eastAsia="Times New Roman" w:hAnsi="Arial" w:cs="Arial"/>
          <w:b/>
          <w:bCs/>
          <w:color w:val="000000" w:themeColor="text1"/>
          <w:sz w:val="36"/>
          <w:szCs w:val="36"/>
        </w:rPr>
        <w:t>The upper extremity or head of the fibula is of</w:t>
      </w:r>
      <w:r w:rsidR="00BD52EB">
        <w:rPr>
          <w:rFonts w:ascii="Arial" w:eastAsia="Times New Roman" w:hAnsi="Arial" w:cs="Arial"/>
          <w:b/>
          <w:bCs/>
          <w:color w:val="000000" w:themeColor="text1"/>
          <w:sz w:val="36"/>
          <w:szCs w:val="36"/>
        </w:rPr>
        <w:t>:</w:t>
      </w:r>
      <w:r w:rsidRPr="00CF4666">
        <w:rPr>
          <w:rFonts w:ascii="Arial" w:eastAsia="Times New Roman" w:hAnsi="Arial" w:cs="Arial"/>
          <w:b/>
          <w:bCs/>
          <w:color w:val="000000" w:themeColor="text1"/>
          <w:sz w:val="36"/>
          <w:szCs w:val="36"/>
        </w:rPr>
        <w:t xml:space="preserve"> </w:t>
      </w:r>
    </w:p>
    <w:p w:rsidR="00BD52EB" w:rsidRPr="00872320" w:rsidRDefault="00872320" w:rsidP="00872320">
      <w:pPr>
        <w:pStyle w:val="ListParagraph"/>
        <w:numPr>
          <w:ilvl w:val="0"/>
          <w:numId w:val="33"/>
        </w:numPr>
        <w:shd w:val="clear" w:color="auto" w:fill="FFFFFF"/>
        <w:spacing w:after="0" w:line="240" w:lineRule="auto"/>
        <w:ind w:right="-450"/>
        <w:rPr>
          <w:rFonts w:ascii="Arial" w:eastAsia="Times New Roman" w:hAnsi="Arial" w:cs="Arial"/>
          <w:b/>
          <w:bCs/>
          <w:color w:val="000000" w:themeColor="text1"/>
          <w:sz w:val="36"/>
          <w:szCs w:val="36"/>
        </w:rPr>
      </w:pPr>
      <w:r>
        <w:rPr>
          <w:rFonts w:ascii="Arial" w:eastAsia="Times New Roman" w:hAnsi="Arial" w:cs="Arial"/>
          <w:b/>
          <w:bCs/>
          <w:color w:val="000000" w:themeColor="text1"/>
          <w:sz w:val="36"/>
          <w:szCs w:val="36"/>
        </w:rPr>
        <w:t xml:space="preserve"> </w:t>
      </w:r>
      <w:r w:rsidR="00BD52EB" w:rsidRPr="00872320">
        <w:rPr>
          <w:rFonts w:ascii="Arial" w:eastAsia="Times New Roman" w:hAnsi="Arial" w:cs="Arial"/>
          <w:b/>
          <w:bCs/>
          <w:color w:val="000000" w:themeColor="text1"/>
          <w:sz w:val="36"/>
          <w:szCs w:val="36"/>
        </w:rPr>
        <w:t>An</w:t>
      </w:r>
      <w:r w:rsidR="001319AE" w:rsidRPr="00872320">
        <w:rPr>
          <w:rFonts w:ascii="Arial" w:eastAsia="Times New Roman" w:hAnsi="Arial" w:cs="Arial"/>
          <w:b/>
          <w:bCs/>
          <w:color w:val="000000" w:themeColor="text1"/>
          <w:sz w:val="36"/>
          <w:szCs w:val="36"/>
        </w:rPr>
        <w:t xml:space="preserve"> </w:t>
      </w:r>
      <w:r w:rsidR="00BD52EB" w:rsidRPr="00872320">
        <w:rPr>
          <w:rFonts w:ascii="Arial" w:eastAsia="Times New Roman" w:hAnsi="Arial" w:cs="Arial"/>
          <w:b/>
          <w:bCs/>
          <w:color w:val="000000" w:themeColor="text1"/>
          <w:sz w:val="36"/>
          <w:szCs w:val="36"/>
        </w:rPr>
        <w:t>Irregular Quadrate</w:t>
      </w:r>
      <w:r w:rsidR="001319AE" w:rsidRPr="00872320">
        <w:rPr>
          <w:rFonts w:ascii="Arial" w:eastAsia="Times New Roman" w:hAnsi="Arial" w:cs="Arial"/>
          <w:b/>
          <w:bCs/>
          <w:color w:val="000000" w:themeColor="text1"/>
          <w:sz w:val="36"/>
          <w:szCs w:val="36"/>
        </w:rPr>
        <w:t xml:space="preserve"> form, </w:t>
      </w:r>
    </w:p>
    <w:p w:rsidR="00E26AE8" w:rsidRPr="00872320" w:rsidRDefault="00BD52EB" w:rsidP="00872320">
      <w:pPr>
        <w:pStyle w:val="ListParagraph"/>
        <w:numPr>
          <w:ilvl w:val="0"/>
          <w:numId w:val="33"/>
        </w:numPr>
        <w:shd w:val="clear" w:color="auto" w:fill="FFFFFF"/>
        <w:spacing w:after="0" w:line="240" w:lineRule="auto"/>
        <w:ind w:right="-450"/>
        <w:rPr>
          <w:rFonts w:ascii="Arial" w:eastAsia="Times New Roman" w:hAnsi="Arial" w:cs="Arial"/>
          <w:b/>
          <w:bCs/>
          <w:color w:val="000000" w:themeColor="text1"/>
          <w:sz w:val="36"/>
          <w:szCs w:val="36"/>
        </w:rPr>
      </w:pPr>
      <w:r w:rsidRPr="00872320">
        <w:rPr>
          <w:rFonts w:ascii="Arial" w:eastAsia="Times New Roman" w:hAnsi="Arial" w:cs="Arial"/>
          <w:b/>
          <w:bCs/>
          <w:color w:val="000000" w:themeColor="text1"/>
          <w:sz w:val="36"/>
          <w:szCs w:val="36"/>
        </w:rPr>
        <w:lastRenderedPageBreak/>
        <w:t>It presents</w:t>
      </w:r>
      <w:r w:rsidR="001319AE" w:rsidRPr="00872320">
        <w:rPr>
          <w:rFonts w:ascii="Arial" w:eastAsia="Times New Roman" w:hAnsi="Arial" w:cs="Arial"/>
          <w:b/>
          <w:bCs/>
          <w:color w:val="000000" w:themeColor="text1"/>
          <w:sz w:val="36"/>
          <w:szCs w:val="36"/>
        </w:rPr>
        <w:t xml:space="preserve"> above a flattened </w:t>
      </w:r>
      <w:r w:rsidRPr="00872320">
        <w:rPr>
          <w:rFonts w:ascii="Arial" w:eastAsia="Times New Roman" w:hAnsi="Arial" w:cs="Arial"/>
          <w:b/>
          <w:bCs/>
          <w:color w:val="000000" w:themeColor="text1"/>
          <w:sz w:val="36"/>
          <w:szCs w:val="36"/>
        </w:rPr>
        <w:t>Articular Surface</w:t>
      </w:r>
      <w:r w:rsidR="001319AE" w:rsidRPr="00872320">
        <w:rPr>
          <w:rFonts w:ascii="Arial" w:eastAsia="Times New Roman" w:hAnsi="Arial" w:cs="Arial"/>
          <w:b/>
          <w:bCs/>
          <w:color w:val="000000" w:themeColor="text1"/>
          <w:sz w:val="36"/>
          <w:szCs w:val="36"/>
        </w:rPr>
        <w:t xml:space="preserve">, directed </w:t>
      </w:r>
      <w:r w:rsidR="00CF4666" w:rsidRPr="00872320">
        <w:rPr>
          <w:rFonts w:ascii="Arial" w:eastAsia="Times New Roman" w:hAnsi="Arial" w:cs="Arial"/>
          <w:b/>
          <w:bCs/>
          <w:color w:val="000000" w:themeColor="text1"/>
          <w:sz w:val="36"/>
          <w:szCs w:val="36"/>
          <w:u w:val="thick"/>
        </w:rPr>
        <w:t>Upward, Forward, &amp; Medialward</w:t>
      </w:r>
      <w:r w:rsidR="001319AE" w:rsidRPr="00872320">
        <w:rPr>
          <w:rFonts w:ascii="Arial" w:eastAsia="Times New Roman" w:hAnsi="Arial" w:cs="Arial"/>
          <w:b/>
          <w:bCs/>
          <w:color w:val="000000" w:themeColor="text1"/>
          <w:sz w:val="36"/>
          <w:szCs w:val="36"/>
        </w:rPr>
        <w:t>, for articulation with a corresponding surface on the </w:t>
      </w:r>
      <w:r w:rsidR="00CF4666" w:rsidRPr="00872320">
        <w:rPr>
          <w:rFonts w:ascii="Arial" w:eastAsia="Times New Roman" w:hAnsi="Arial" w:cs="Arial"/>
          <w:b/>
          <w:bCs/>
          <w:color w:val="000000" w:themeColor="text1"/>
          <w:sz w:val="36"/>
          <w:szCs w:val="36"/>
          <w:u w:val="single"/>
        </w:rPr>
        <w:t xml:space="preserve">Lateral Condyle </w:t>
      </w:r>
      <w:r w:rsidR="001319AE" w:rsidRPr="00872320">
        <w:rPr>
          <w:rFonts w:ascii="Arial" w:eastAsia="Times New Roman" w:hAnsi="Arial" w:cs="Arial"/>
          <w:b/>
          <w:bCs/>
          <w:color w:val="000000" w:themeColor="text1"/>
          <w:sz w:val="36"/>
          <w:szCs w:val="36"/>
          <w:u w:val="single"/>
        </w:rPr>
        <w:t xml:space="preserve">of the </w:t>
      </w:r>
      <w:r w:rsidR="00CF4666" w:rsidRPr="00872320">
        <w:rPr>
          <w:rFonts w:ascii="Arial" w:eastAsia="Times New Roman" w:hAnsi="Arial" w:cs="Arial"/>
          <w:b/>
          <w:bCs/>
          <w:color w:val="000000" w:themeColor="text1"/>
          <w:sz w:val="36"/>
          <w:szCs w:val="36"/>
          <w:u w:val="single"/>
        </w:rPr>
        <w:t>Tibia</w:t>
      </w:r>
      <w:r w:rsidR="001319AE" w:rsidRPr="00872320">
        <w:rPr>
          <w:rFonts w:ascii="Arial" w:eastAsia="Times New Roman" w:hAnsi="Arial" w:cs="Arial"/>
          <w:b/>
          <w:bCs/>
          <w:color w:val="000000" w:themeColor="text1"/>
          <w:sz w:val="36"/>
          <w:szCs w:val="36"/>
        </w:rPr>
        <w:t xml:space="preserve">. </w:t>
      </w:r>
    </w:p>
    <w:p w:rsidR="00872320" w:rsidRPr="00872320" w:rsidRDefault="001319AE" w:rsidP="00872320">
      <w:pPr>
        <w:pStyle w:val="ListParagraph"/>
        <w:numPr>
          <w:ilvl w:val="0"/>
          <w:numId w:val="33"/>
        </w:numPr>
        <w:shd w:val="clear" w:color="auto" w:fill="FFFFFF"/>
        <w:spacing w:after="0" w:line="240" w:lineRule="auto"/>
        <w:ind w:right="-450"/>
        <w:rPr>
          <w:rFonts w:ascii="Arial" w:eastAsia="Times New Roman" w:hAnsi="Arial" w:cs="Arial"/>
          <w:b/>
          <w:bCs/>
          <w:color w:val="000000" w:themeColor="text1"/>
          <w:sz w:val="36"/>
          <w:szCs w:val="36"/>
        </w:rPr>
      </w:pPr>
      <w:r w:rsidRPr="00872320">
        <w:rPr>
          <w:rFonts w:ascii="Arial" w:eastAsia="Times New Roman" w:hAnsi="Arial" w:cs="Arial"/>
          <w:b/>
          <w:bCs/>
          <w:color w:val="000000" w:themeColor="text1"/>
          <w:sz w:val="36"/>
          <w:szCs w:val="36"/>
        </w:rPr>
        <w:t xml:space="preserve">On </w:t>
      </w:r>
      <w:r w:rsidR="00E26AE8" w:rsidRPr="00872320">
        <w:rPr>
          <w:rFonts w:ascii="Arial" w:eastAsia="Times New Roman" w:hAnsi="Arial" w:cs="Arial"/>
          <w:b/>
          <w:bCs/>
          <w:color w:val="000000" w:themeColor="text1"/>
          <w:sz w:val="36"/>
          <w:szCs w:val="36"/>
        </w:rPr>
        <w:t>its</w:t>
      </w:r>
      <w:r w:rsidRPr="00872320">
        <w:rPr>
          <w:rFonts w:ascii="Arial" w:eastAsia="Times New Roman" w:hAnsi="Arial" w:cs="Arial"/>
          <w:b/>
          <w:bCs/>
          <w:color w:val="000000" w:themeColor="text1"/>
          <w:sz w:val="36"/>
          <w:szCs w:val="36"/>
        </w:rPr>
        <w:t xml:space="preserve"> lateral side is a thick </w:t>
      </w:r>
      <w:r w:rsidR="00872320" w:rsidRPr="00872320">
        <w:rPr>
          <w:rFonts w:ascii="Arial" w:eastAsia="Times New Roman" w:hAnsi="Arial" w:cs="Arial"/>
          <w:b/>
          <w:bCs/>
          <w:color w:val="000000" w:themeColor="text1"/>
          <w:sz w:val="36"/>
          <w:szCs w:val="36"/>
        </w:rPr>
        <w:t>&amp;</w:t>
      </w:r>
      <w:r w:rsidRPr="00872320">
        <w:rPr>
          <w:rFonts w:ascii="Arial" w:eastAsia="Times New Roman" w:hAnsi="Arial" w:cs="Arial"/>
          <w:b/>
          <w:bCs/>
          <w:color w:val="000000" w:themeColor="text1"/>
          <w:sz w:val="36"/>
          <w:szCs w:val="36"/>
        </w:rPr>
        <w:t xml:space="preserve"> rough prominence continued behind into a pointed eminence, </w:t>
      </w:r>
    </w:p>
    <w:p w:rsidR="001319AE" w:rsidRPr="00872320" w:rsidRDefault="00872320" w:rsidP="00872320">
      <w:pPr>
        <w:pStyle w:val="ListParagraph"/>
        <w:numPr>
          <w:ilvl w:val="0"/>
          <w:numId w:val="33"/>
        </w:numPr>
        <w:shd w:val="clear" w:color="auto" w:fill="FFFFFF"/>
        <w:spacing w:after="0" w:line="240" w:lineRule="auto"/>
        <w:ind w:right="-450"/>
        <w:rPr>
          <w:rFonts w:ascii="Arial" w:eastAsia="Times New Roman" w:hAnsi="Arial" w:cs="Arial"/>
          <w:b/>
          <w:bCs/>
          <w:color w:val="000000" w:themeColor="text1"/>
          <w:sz w:val="36"/>
          <w:szCs w:val="36"/>
        </w:rPr>
      </w:pPr>
      <w:r w:rsidRPr="00872320">
        <w:rPr>
          <w:rFonts w:ascii="Arial" w:eastAsia="Times New Roman" w:hAnsi="Arial" w:cs="Arial"/>
          <w:b/>
          <w:bCs/>
          <w:color w:val="000000" w:themeColor="text1"/>
          <w:sz w:val="36"/>
          <w:szCs w:val="36"/>
        </w:rPr>
        <w:t>The</w:t>
      </w:r>
      <w:r w:rsidR="001319AE" w:rsidRPr="00872320">
        <w:rPr>
          <w:rFonts w:ascii="Arial" w:eastAsia="Times New Roman" w:hAnsi="Arial" w:cs="Arial"/>
          <w:b/>
          <w:bCs/>
          <w:color w:val="000000" w:themeColor="text1"/>
          <w:sz w:val="36"/>
          <w:szCs w:val="36"/>
        </w:rPr>
        <w:t xml:space="preserve"> apex (</w:t>
      </w:r>
      <w:r w:rsidR="00CF4666" w:rsidRPr="00872320">
        <w:rPr>
          <w:rFonts w:ascii="Arial" w:eastAsia="Times New Roman" w:hAnsi="Arial" w:cs="Arial"/>
          <w:b/>
          <w:bCs/>
          <w:i/>
          <w:iCs/>
          <w:color w:val="000000" w:themeColor="text1"/>
          <w:sz w:val="36"/>
          <w:szCs w:val="36"/>
        </w:rPr>
        <w:t>Styloid </w:t>
      </w:r>
      <w:hyperlink r:id="rId12" w:tooltip="Process (anatomy)" w:history="1">
        <w:r w:rsidR="00CF4666" w:rsidRPr="00872320">
          <w:rPr>
            <w:rFonts w:ascii="Arial" w:eastAsia="Times New Roman" w:hAnsi="Arial" w:cs="Arial"/>
            <w:b/>
            <w:bCs/>
            <w:i/>
            <w:iCs/>
            <w:color w:val="000000" w:themeColor="text1"/>
            <w:sz w:val="36"/>
            <w:szCs w:val="36"/>
            <w:u w:val="single"/>
          </w:rPr>
          <w:t>Process</w:t>
        </w:r>
      </w:hyperlink>
      <w:r w:rsidR="001319AE" w:rsidRPr="00872320">
        <w:rPr>
          <w:rFonts w:ascii="Arial" w:eastAsia="Times New Roman" w:hAnsi="Arial" w:cs="Arial"/>
          <w:b/>
          <w:bCs/>
          <w:color w:val="000000" w:themeColor="text1"/>
          <w:sz w:val="36"/>
          <w:szCs w:val="36"/>
        </w:rPr>
        <w:t>), projects upward from the posterior part of the head.</w:t>
      </w:r>
    </w:p>
    <w:p w:rsidR="001319AE" w:rsidRPr="00033F2F" w:rsidRDefault="001319AE" w:rsidP="00033F2F">
      <w:pPr>
        <w:pStyle w:val="ListParagraph"/>
        <w:numPr>
          <w:ilvl w:val="0"/>
          <w:numId w:val="33"/>
        </w:numPr>
        <w:shd w:val="clear" w:color="auto" w:fill="FFFFFF"/>
        <w:spacing w:after="0" w:line="240" w:lineRule="auto"/>
        <w:ind w:right="-450"/>
        <w:rPr>
          <w:rFonts w:ascii="Arial" w:eastAsia="Times New Roman" w:hAnsi="Arial" w:cs="Arial"/>
          <w:b/>
          <w:bCs/>
          <w:color w:val="000000" w:themeColor="text1"/>
          <w:sz w:val="36"/>
          <w:szCs w:val="36"/>
        </w:rPr>
      </w:pPr>
      <w:r w:rsidRPr="00033F2F">
        <w:rPr>
          <w:rFonts w:ascii="Arial" w:eastAsia="Times New Roman" w:hAnsi="Arial" w:cs="Arial"/>
          <w:b/>
          <w:bCs/>
          <w:color w:val="000000" w:themeColor="text1"/>
          <w:sz w:val="36"/>
          <w:szCs w:val="36"/>
        </w:rPr>
        <w:t xml:space="preserve">The prominence, at its </w:t>
      </w:r>
      <w:r w:rsidR="00033F2F" w:rsidRPr="00033F2F">
        <w:rPr>
          <w:rFonts w:ascii="Arial" w:eastAsia="Times New Roman" w:hAnsi="Arial" w:cs="Arial"/>
          <w:b/>
          <w:bCs/>
          <w:color w:val="000000" w:themeColor="text1"/>
          <w:sz w:val="36"/>
          <w:szCs w:val="36"/>
          <w:u w:val="single"/>
        </w:rPr>
        <w:t>Upper &amp; Lateral Part</w:t>
      </w:r>
      <w:r w:rsidRPr="00033F2F">
        <w:rPr>
          <w:rFonts w:ascii="Arial" w:eastAsia="Times New Roman" w:hAnsi="Arial" w:cs="Arial"/>
          <w:b/>
          <w:bCs/>
          <w:color w:val="000000" w:themeColor="text1"/>
          <w:sz w:val="36"/>
          <w:szCs w:val="36"/>
        </w:rPr>
        <w:t>, gives attachment to the </w:t>
      </w:r>
      <w:r w:rsidRPr="00033F2F">
        <w:rPr>
          <w:rFonts w:ascii="Arial" w:eastAsia="Times New Roman" w:hAnsi="Arial" w:cs="Arial"/>
          <w:b/>
          <w:bCs/>
          <w:color w:val="000000" w:themeColor="text1"/>
          <w:sz w:val="36"/>
          <w:szCs w:val="36"/>
          <w:u w:val="single"/>
        </w:rPr>
        <w:t>tendon</w:t>
      </w:r>
      <w:r w:rsidRPr="00033F2F">
        <w:rPr>
          <w:rFonts w:ascii="Arial" w:eastAsia="Times New Roman" w:hAnsi="Arial" w:cs="Arial"/>
          <w:b/>
          <w:bCs/>
          <w:color w:val="000000" w:themeColor="text1"/>
          <w:sz w:val="36"/>
          <w:szCs w:val="36"/>
        </w:rPr>
        <w:t> of the </w:t>
      </w:r>
      <w:r w:rsidR="00CF4666" w:rsidRPr="00033F2F">
        <w:rPr>
          <w:rFonts w:ascii="Arial" w:eastAsia="Times New Roman" w:hAnsi="Arial" w:cs="Arial"/>
          <w:b/>
          <w:bCs/>
          <w:color w:val="000000" w:themeColor="text1"/>
          <w:sz w:val="36"/>
          <w:szCs w:val="36"/>
          <w:u w:val="single"/>
        </w:rPr>
        <w:t>Biceps Femoris</w:t>
      </w:r>
      <w:r w:rsidR="00CF4666" w:rsidRPr="00033F2F">
        <w:rPr>
          <w:rFonts w:ascii="Arial" w:eastAsia="Times New Roman" w:hAnsi="Arial" w:cs="Arial"/>
          <w:b/>
          <w:bCs/>
          <w:color w:val="000000" w:themeColor="text1"/>
          <w:sz w:val="36"/>
          <w:szCs w:val="36"/>
        </w:rPr>
        <w:t> </w:t>
      </w:r>
      <w:r w:rsidR="00BD52EB" w:rsidRPr="00033F2F">
        <w:rPr>
          <w:rFonts w:ascii="Arial" w:eastAsia="Times New Roman" w:hAnsi="Arial" w:cs="Arial"/>
          <w:b/>
          <w:bCs/>
          <w:color w:val="000000" w:themeColor="text1"/>
          <w:sz w:val="36"/>
          <w:szCs w:val="36"/>
        </w:rPr>
        <w:t>&amp;</w:t>
      </w:r>
      <w:r w:rsidRPr="00033F2F">
        <w:rPr>
          <w:rFonts w:ascii="Arial" w:eastAsia="Times New Roman" w:hAnsi="Arial" w:cs="Arial"/>
          <w:b/>
          <w:bCs/>
          <w:color w:val="000000" w:themeColor="text1"/>
          <w:sz w:val="36"/>
          <w:szCs w:val="36"/>
        </w:rPr>
        <w:t xml:space="preserve"> to the </w:t>
      </w:r>
      <w:r w:rsidR="00BD52EB" w:rsidRPr="00033F2F">
        <w:rPr>
          <w:rFonts w:ascii="Arial" w:eastAsia="Times New Roman" w:hAnsi="Arial" w:cs="Arial"/>
          <w:b/>
          <w:bCs/>
          <w:color w:val="000000" w:themeColor="text1"/>
          <w:sz w:val="36"/>
          <w:szCs w:val="36"/>
          <w:u w:val="thick"/>
        </w:rPr>
        <w:t xml:space="preserve">Fibular Collateral </w:t>
      </w:r>
      <w:r w:rsidR="00E26AE8" w:rsidRPr="00033F2F">
        <w:rPr>
          <w:rFonts w:ascii="Arial" w:eastAsia="Times New Roman" w:hAnsi="Arial" w:cs="Arial"/>
          <w:b/>
          <w:bCs/>
          <w:color w:val="000000" w:themeColor="text1"/>
          <w:sz w:val="36"/>
          <w:szCs w:val="36"/>
          <w:u w:val="thick"/>
        </w:rPr>
        <w:t>ligament</w:t>
      </w:r>
      <w:r w:rsidR="00E26AE8" w:rsidRPr="00033F2F">
        <w:rPr>
          <w:rFonts w:ascii="Arial" w:eastAsia="Times New Roman" w:hAnsi="Arial" w:cs="Arial"/>
          <w:b/>
          <w:bCs/>
          <w:color w:val="000000" w:themeColor="text1"/>
          <w:sz w:val="36"/>
          <w:szCs w:val="36"/>
        </w:rPr>
        <w:t xml:space="preserve"> of the knee-joint, the </w:t>
      </w:r>
      <w:r w:rsidR="00E26AE8" w:rsidRPr="00033F2F">
        <w:rPr>
          <w:rFonts w:ascii="Arial" w:eastAsia="Times New Roman" w:hAnsi="Arial" w:cs="Arial"/>
          <w:b/>
          <w:bCs/>
          <w:color w:val="000000" w:themeColor="text1"/>
          <w:sz w:val="36"/>
          <w:szCs w:val="36"/>
          <w:u w:val="single"/>
        </w:rPr>
        <w:t>ligament</w:t>
      </w:r>
      <w:r w:rsidR="00E26AE8" w:rsidRPr="00033F2F">
        <w:rPr>
          <w:rFonts w:ascii="Arial" w:eastAsia="Times New Roman" w:hAnsi="Arial" w:cs="Arial"/>
          <w:b/>
          <w:bCs/>
          <w:color w:val="000000" w:themeColor="text1"/>
          <w:sz w:val="36"/>
          <w:szCs w:val="36"/>
        </w:rPr>
        <w:t xml:space="preserve"> divides</w:t>
      </w:r>
      <w:r w:rsidRPr="00033F2F">
        <w:rPr>
          <w:rFonts w:ascii="Arial" w:eastAsia="Times New Roman" w:hAnsi="Arial" w:cs="Arial"/>
          <w:b/>
          <w:bCs/>
          <w:color w:val="000000" w:themeColor="text1"/>
          <w:sz w:val="36"/>
          <w:szCs w:val="36"/>
        </w:rPr>
        <w:t xml:space="preserve"> the tendon into two parts.</w:t>
      </w:r>
    </w:p>
    <w:p w:rsidR="00872320" w:rsidRPr="00033F2F" w:rsidRDefault="001319AE" w:rsidP="00033F2F">
      <w:pPr>
        <w:pStyle w:val="ListParagraph"/>
        <w:numPr>
          <w:ilvl w:val="0"/>
          <w:numId w:val="33"/>
        </w:numPr>
        <w:shd w:val="clear" w:color="auto" w:fill="FFFFFF"/>
        <w:spacing w:after="0" w:line="240" w:lineRule="auto"/>
        <w:ind w:right="-450"/>
        <w:rPr>
          <w:rFonts w:ascii="Arial" w:eastAsia="Times New Roman" w:hAnsi="Arial" w:cs="Arial"/>
          <w:b/>
          <w:bCs/>
          <w:color w:val="000000" w:themeColor="text1"/>
          <w:sz w:val="36"/>
          <w:szCs w:val="36"/>
        </w:rPr>
      </w:pPr>
      <w:r w:rsidRPr="00033F2F">
        <w:rPr>
          <w:rFonts w:ascii="Arial" w:eastAsia="Times New Roman" w:hAnsi="Arial" w:cs="Arial"/>
          <w:b/>
          <w:bCs/>
          <w:color w:val="000000" w:themeColor="text1"/>
          <w:sz w:val="36"/>
          <w:szCs w:val="36"/>
        </w:rPr>
        <w:t>The remaining part of the circumference of the head is rough, for the attachment of </w:t>
      </w:r>
      <w:hyperlink r:id="rId13" w:tooltip="Muscle" w:history="1">
        <w:r w:rsidRPr="00033F2F">
          <w:rPr>
            <w:rFonts w:ascii="Arial" w:eastAsia="Times New Roman" w:hAnsi="Arial" w:cs="Arial"/>
            <w:b/>
            <w:bCs/>
            <w:color w:val="000000" w:themeColor="text1"/>
            <w:sz w:val="36"/>
            <w:szCs w:val="36"/>
            <w:u w:val="single"/>
          </w:rPr>
          <w:t>muscles</w:t>
        </w:r>
      </w:hyperlink>
      <w:r w:rsidRPr="00033F2F">
        <w:rPr>
          <w:rFonts w:ascii="Arial" w:eastAsia="Times New Roman" w:hAnsi="Arial" w:cs="Arial"/>
          <w:b/>
          <w:bCs/>
          <w:color w:val="000000" w:themeColor="text1"/>
          <w:sz w:val="36"/>
          <w:szCs w:val="36"/>
        </w:rPr>
        <w:t xml:space="preserve"> and ligaments. </w:t>
      </w:r>
    </w:p>
    <w:p w:rsidR="00872320" w:rsidRPr="00033F2F" w:rsidRDefault="001319AE" w:rsidP="00033F2F">
      <w:pPr>
        <w:pStyle w:val="ListParagraph"/>
        <w:numPr>
          <w:ilvl w:val="0"/>
          <w:numId w:val="33"/>
        </w:numPr>
        <w:shd w:val="clear" w:color="auto" w:fill="FFFFFF"/>
        <w:spacing w:after="0" w:line="240" w:lineRule="auto"/>
        <w:ind w:right="-450"/>
        <w:rPr>
          <w:rFonts w:ascii="Arial" w:eastAsia="Times New Roman" w:hAnsi="Arial" w:cs="Arial"/>
          <w:b/>
          <w:bCs/>
          <w:color w:val="000000" w:themeColor="text1"/>
          <w:sz w:val="36"/>
          <w:szCs w:val="36"/>
        </w:rPr>
      </w:pPr>
      <w:r w:rsidRPr="00033F2F">
        <w:rPr>
          <w:rFonts w:ascii="Arial" w:eastAsia="Times New Roman" w:hAnsi="Arial" w:cs="Arial"/>
          <w:b/>
          <w:bCs/>
          <w:color w:val="000000" w:themeColor="text1"/>
          <w:sz w:val="36"/>
          <w:szCs w:val="36"/>
        </w:rPr>
        <w:t xml:space="preserve">It presents </w:t>
      </w:r>
      <w:r w:rsidRPr="00033F2F">
        <w:rPr>
          <w:rFonts w:ascii="Arial" w:eastAsia="Times New Roman" w:hAnsi="Arial" w:cs="Arial"/>
          <w:b/>
          <w:bCs/>
          <w:color w:val="000000" w:themeColor="text1"/>
          <w:sz w:val="36"/>
          <w:szCs w:val="36"/>
          <w:u w:val="single"/>
        </w:rPr>
        <w:t>in front</w:t>
      </w:r>
      <w:r w:rsidRPr="00033F2F">
        <w:rPr>
          <w:rFonts w:ascii="Arial" w:eastAsia="Times New Roman" w:hAnsi="Arial" w:cs="Arial"/>
          <w:b/>
          <w:bCs/>
          <w:color w:val="000000" w:themeColor="text1"/>
          <w:sz w:val="36"/>
          <w:szCs w:val="36"/>
        </w:rPr>
        <w:t xml:space="preserve"> a </w:t>
      </w:r>
      <w:r w:rsidRPr="00033F2F">
        <w:rPr>
          <w:rFonts w:ascii="Arial" w:eastAsia="Times New Roman" w:hAnsi="Arial" w:cs="Arial"/>
          <w:b/>
          <w:bCs/>
          <w:color w:val="000000" w:themeColor="text1"/>
          <w:sz w:val="36"/>
          <w:szCs w:val="36"/>
          <w:u w:val="single"/>
        </w:rPr>
        <w:t>tubercle</w:t>
      </w:r>
      <w:r w:rsidRPr="00033F2F">
        <w:rPr>
          <w:rFonts w:ascii="Arial" w:eastAsia="Times New Roman" w:hAnsi="Arial" w:cs="Arial"/>
          <w:b/>
          <w:bCs/>
          <w:color w:val="000000" w:themeColor="text1"/>
          <w:sz w:val="36"/>
          <w:szCs w:val="36"/>
        </w:rPr>
        <w:t xml:space="preserve"> for the origin of the </w:t>
      </w:r>
      <w:r w:rsidR="00033F2F" w:rsidRPr="00033F2F">
        <w:rPr>
          <w:rFonts w:ascii="Arial" w:eastAsia="Times New Roman" w:hAnsi="Arial" w:cs="Arial"/>
          <w:b/>
          <w:bCs/>
          <w:color w:val="000000" w:themeColor="text1"/>
          <w:sz w:val="36"/>
          <w:szCs w:val="36"/>
        </w:rPr>
        <w:t xml:space="preserve">Upper </w:t>
      </w:r>
      <w:r w:rsidR="00033F2F">
        <w:rPr>
          <w:rFonts w:ascii="Arial" w:eastAsia="Times New Roman" w:hAnsi="Arial" w:cs="Arial"/>
          <w:b/>
          <w:bCs/>
          <w:color w:val="000000" w:themeColor="text1"/>
          <w:sz w:val="36"/>
          <w:szCs w:val="36"/>
        </w:rPr>
        <w:t>&amp;</w:t>
      </w:r>
      <w:r w:rsidR="00033F2F" w:rsidRPr="00033F2F">
        <w:rPr>
          <w:rFonts w:ascii="Arial" w:eastAsia="Times New Roman" w:hAnsi="Arial" w:cs="Arial"/>
          <w:b/>
          <w:bCs/>
          <w:color w:val="000000" w:themeColor="text1"/>
          <w:sz w:val="36"/>
          <w:szCs w:val="36"/>
        </w:rPr>
        <w:t xml:space="preserve"> Anterior Fibers </w:t>
      </w:r>
      <w:r w:rsidRPr="00033F2F">
        <w:rPr>
          <w:rFonts w:ascii="Arial" w:eastAsia="Times New Roman" w:hAnsi="Arial" w:cs="Arial"/>
          <w:b/>
          <w:bCs/>
          <w:color w:val="000000" w:themeColor="text1"/>
          <w:sz w:val="36"/>
          <w:szCs w:val="36"/>
        </w:rPr>
        <w:t>of the </w:t>
      </w:r>
      <w:r w:rsidR="00BD52EB" w:rsidRPr="00033F2F">
        <w:rPr>
          <w:rFonts w:ascii="Arial" w:eastAsia="Times New Roman" w:hAnsi="Arial" w:cs="Arial"/>
          <w:b/>
          <w:bCs/>
          <w:color w:val="000000" w:themeColor="text1"/>
          <w:sz w:val="36"/>
          <w:szCs w:val="36"/>
          <w:u w:val="single"/>
        </w:rPr>
        <w:t>Peroneus Longus</w:t>
      </w:r>
      <w:r w:rsidRPr="00033F2F">
        <w:rPr>
          <w:rFonts w:ascii="Arial" w:eastAsia="Times New Roman" w:hAnsi="Arial" w:cs="Arial"/>
          <w:b/>
          <w:bCs/>
          <w:color w:val="000000" w:themeColor="text1"/>
          <w:sz w:val="36"/>
          <w:szCs w:val="36"/>
        </w:rPr>
        <w:t xml:space="preserve">, </w:t>
      </w:r>
      <w:r w:rsidR="00BD52EB" w:rsidRPr="00033F2F">
        <w:rPr>
          <w:rFonts w:ascii="Arial" w:eastAsia="Times New Roman" w:hAnsi="Arial" w:cs="Arial"/>
          <w:b/>
          <w:bCs/>
          <w:color w:val="000000" w:themeColor="text1"/>
          <w:sz w:val="36"/>
          <w:szCs w:val="36"/>
        </w:rPr>
        <w:t>&amp;</w:t>
      </w:r>
      <w:r w:rsidRPr="00033F2F">
        <w:rPr>
          <w:rFonts w:ascii="Arial" w:eastAsia="Times New Roman" w:hAnsi="Arial" w:cs="Arial"/>
          <w:b/>
          <w:bCs/>
          <w:color w:val="000000" w:themeColor="text1"/>
          <w:sz w:val="36"/>
          <w:szCs w:val="36"/>
        </w:rPr>
        <w:t xml:space="preserve"> a </w:t>
      </w:r>
      <w:r w:rsidRPr="00324C61">
        <w:rPr>
          <w:rFonts w:ascii="Arial" w:eastAsia="Times New Roman" w:hAnsi="Arial" w:cs="Arial"/>
          <w:b/>
          <w:bCs/>
          <w:color w:val="000000" w:themeColor="text1"/>
          <w:sz w:val="36"/>
          <w:szCs w:val="36"/>
          <w:u w:val="single"/>
        </w:rPr>
        <w:t xml:space="preserve">surface for the attachment </w:t>
      </w:r>
      <w:r w:rsidRPr="00033F2F">
        <w:rPr>
          <w:rFonts w:ascii="Arial" w:eastAsia="Times New Roman" w:hAnsi="Arial" w:cs="Arial"/>
          <w:b/>
          <w:bCs/>
          <w:color w:val="000000" w:themeColor="text1"/>
          <w:sz w:val="36"/>
          <w:szCs w:val="36"/>
        </w:rPr>
        <w:t xml:space="preserve">of the </w:t>
      </w:r>
      <w:r w:rsidRPr="00324C61">
        <w:rPr>
          <w:rFonts w:ascii="Arial" w:eastAsia="Times New Roman" w:hAnsi="Arial" w:cs="Arial"/>
          <w:b/>
          <w:bCs/>
          <w:color w:val="000000" w:themeColor="text1"/>
          <w:sz w:val="36"/>
          <w:szCs w:val="36"/>
          <w:u w:val="single"/>
        </w:rPr>
        <w:t>anterior ligament of the head</w:t>
      </w:r>
      <w:r w:rsidR="00872320" w:rsidRPr="00033F2F">
        <w:rPr>
          <w:rFonts w:ascii="Arial" w:eastAsia="Times New Roman" w:hAnsi="Arial" w:cs="Arial"/>
          <w:b/>
          <w:bCs/>
          <w:color w:val="000000" w:themeColor="text1"/>
          <w:sz w:val="36"/>
          <w:szCs w:val="36"/>
        </w:rPr>
        <w:t>.</w:t>
      </w:r>
      <w:r w:rsidRPr="00033F2F">
        <w:rPr>
          <w:rFonts w:ascii="Arial" w:eastAsia="Times New Roman" w:hAnsi="Arial" w:cs="Arial"/>
          <w:b/>
          <w:bCs/>
          <w:color w:val="000000" w:themeColor="text1"/>
          <w:sz w:val="36"/>
          <w:szCs w:val="36"/>
        </w:rPr>
        <w:t xml:space="preserve"> </w:t>
      </w:r>
    </w:p>
    <w:p w:rsidR="001319AE" w:rsidRPr="00324C61" w:rsidRDefault="00872320" w:rsidP="00324C61">
      <w:pPr>
        <w:pStyle w:val="ListParagraph"/>
        <w:numPr>
          <w:ilvl w:val="0"/>
          <w:numId w:val="33"/>
        </w:numPr>
        <w:shd w:val="clear" w:color="auto" w:fill="FFFFFF"/>
        <w:spacing w:after="0" w:line="240" w:lineRule="auto"/>
        <w:ind w:right="-450"/>
        <w:rPr>
          <w:rFonts w:ascii="Arial" w:eastAsia="Times New Roman" w:hAnsi="Arial" w:cs="Arial"/>
          <w:b/>
          <w:bCs/>
          <w:color w:val="000000" w:themeColor="text1"/>
          <w:sz w:val="36"/>
          <w:szCs w:val="36"/>
        </w:rPr>
      </w:pPr>
      <w:r w:rsidRPr="00324C61">
        <w:rPr>
          <w:rFonts w:ascii="Arial" w:eastAsia="Times New Roman" w:hAnsi="Arial" w:cs="Arial"/>
          <w:b/>
          <w:bCs/>
          <w:color w:val="000000" w:themeColor="text1"/>
          <w:sz w:val="36"/>
          <w:szCs w:val="36"/>
        </w:rPr>
        <w:t>B</w:t>
      </w:r>
      <w:r w:rsidR="001319AE" w:rsidRPr="00324C61">
        <w:rPr>
          <w:rFonts w:ascii="Arial" w:eastAsia="Times New Roman" w:hAnsi="Arial" w:cs="Arial"/>
          <w:b/>
          <w:bCs/>
          <w:color w:val="000000" w:themeColor="text1"/>
          <w:sz w:val="36"/>
          <w:szCs w:val="36"/>
        </w:rPr>
        <w:t>ehind</w:t>
      </w:r>
      <w:r w:rsidRPr="00324C61">
        <w:rPr>
          <w:rFonts w:ascii="Arial" w:eastAsia="Times New Roman" w:hAnsi="Arial" w:cs="Arial"/>
          <w:b/>
          <w:bCs/>
          <w:color w:val="000000" w:themeColor="text1"/>
          <w:sz w:val="36"/>
          <w:szCs w:val="36"/>
        </w:rPr>
        <w:t xml:space="preserve"> is </w:t>
      </w:r>
      <w:r w:rsidR="001319AE" w:rsidRPr="00324C61">
        <w:rPr>
          <w:rFonts w:ascii="Arial" w:eastAsia="Times New Roman" w:hAnsi="Arial" w:cs="Arial"/>
          <w:b/>
          <w:bCs/>
          <w:color w:val="000000" w:themeColor="text1"/>
          <w:sz w:val="36"/>
          <w:szCs w:val="36"/>
        </w:rPr>
        <w:t xml:space="preserve">another tubercle, for the attachment of the </w:t>
      </w:r>
      <w:r w:rsidRPr="00324C61">
        <w:rPr>
          <w:rFonts w:ascii="Arial" w:eastAsia="Times New Roman" w:hAnsi="Arial" w:cs="Arial"/>
          <w:b/>
          <w:bCs/>
          <w:color w:val="000000" w:themeColor="text1"/>
          <w:sz w:val="36"/>
          <w:szCs w:val="36"/>
          <w:u w:val="single"/>
        </w:rPr>
        <w:t>Posterior Ligament</w:t>
      </w:r>
      <w:r w:rsidR="001319AE" w:rsidRPr="00324C61">
        <w:rPr>
          <w:rFonts w:ascii="Arial" w:eastAsia="Times New Roman" w:hAnsi="Arial" w:cs="Arial"/>
          <w:b/>
          <w:bCs/>
          <w:color w:val="000000" w:themeColor="text1"/>
          <w:sz w:val="36"/>
          <w:szCs w:val="36"/>
          <w:u w:val="single"/>
        </w:rPr>
        <w:t xml:space="preserve"> of the </w:t>
      </w:r>
      <w:r w:rsidRPr="00324C61">
        <w:rPr>
          <w:rFonts w:ascii="Arial" w:eastAsia="Times New Roman" w:hAnsi="Arial" w:cs="Arial"/>
          <w:b/>
          <w:bCs/>
          <w:color w:val="000000" w:themeColor="text1"/>
          <w:sz w:val="36"/>
          <w:szCs w:val="36"/>
          <w:u w:val="single"/>
        </w:rPr>
        <w:t>Head</w:t>
      </w:r>
      <w:r w:rsidR="001319AE" w:rsidRPr="00324C61">
        <w:rPr>
          <w:rFonts w:ascii="Arial" w:eastAsia="Times New Roman" w:hAnsi="Arial" w:cs="Arial"/>
          <w:b/>
          <w:bCs/>
          <w:color w:val="000000" w:themeColor="text1"/>
          <w:sz w:val="36"/>
          <w:szCs w:val="36"/>
        </w:rPr>
        <w:t xml:space="preserve"> </w:t>
      </w:r>
      <w:r w:rsidR="00BD52EB" w:rsidRPr="00324C61">
        <w:rPr>
          <w:rFonts w:ascii="Arial" w:eastAsia="Times New Roman" w:hAnsi="Arial" w:cs="Arial"/>
          <w:b/>
          <w:bCs/>
          <w:color w:val="000000" w:themeColor="text1"/>
          <w:sz w:val="36"/>
          <w:szCs w:val="36"/>
        </w:rPr>
        <w:t>&amp;</w:t>
      </w:r>
      <w:r w:rsidR="001319AE" w:rsidRPr="00324C61">
        <w:rPr>
          <w:rFonts w:ascii="Arial" w:eastAsia="Times New Roman" w:hAnsi="Arial" w:cs="Arial"/>
          <w:b/>
          <w:bCs/>
          <w:color w:val="000000" w:themeColor="text1"/>
          <w:sz w:val="36"/>
          <w:szCs w:val="36"/>
        </w:rPr>
        <w:t xml:space="preserve"> the origin of </w:t>
      </w:r>
      <w:r w:rsidR="001319AE" w:rsidRPr="00324C61">
        <w:rPr>
          <w:rFonts w:ascii="Arial" w:eastAsia="Times New Roman" w:hAnsi="Arial" w:cs="Arial"/>
          <w:b/>
          <w:bCs/>
          <w:color w:val="000000" w:themeColor="text1"/>
          <w:sz w:val="36"/>
          <w:szCs w:val="36"/>
          <w:u w:val="single"/>
        </w:rPr>
        <w:t>the upper fibers</w:t>
      </w:r>
      <w:r w:rsidR="001319AE" w:rsidRPr="00324C61">
        <w:rPr>
          <w:rFonts w:ascii="Arial" w:eastAsia="Times New Roman" w:hAnsi="Arial" w:cs="Arial"/>
          <w:b/>
          <w:bCs/>
          <w:color w:val="000000" w:themeColor="text1"/>
          <w:sz w:val="36"/>
          <w:szCs w:val="36"/>
        </w:rPr>
        <w:t xml:space="preserve"> of the </w:t>
      </w:r>
      <w:r w:rsidRPr="00324C61">
        <w:rPr>
          <w:rFonts w:ascii="Arial" w:eastAsia="Times New Roman" w:hAnsi="Arial" w:cs="Arial"/>
          <w:b/>
          <w:bCs/>
          <w:color w:val="000000" w:themeColor="text1"/>
          <w:sz w:val="36"/>
          <w:szCs w:val="36"/>
          <w:u w:val="single"/>
        </w:rPr>
        <w:t>Soleus</w:t>
      </w:r>
      <w:r w:rsidR="001319AE" w:rsidRPr="00324C61">
        <w:rPr>
          <w:rFonts w:ascii="Arial" w:eastAsia="Times New Roman" w:hAnsi="Arial" w:cs="Arial"/>
          <w:b/>
          <w:bCs/>
          <w:color w:val="000000" w:themeColor="text1"/>
          <w:sz w:val="36"/>
          <w:szCs w:val="36"/>
        </w:rPr>
        <w:t>.</w:t>
      </w:r>
    </w:p>
    <w:p w:rsidR="00E26AE8" w:rsidRPr="00CF4666" w:rsidRDefault="00E26AE8" w:rsidP="00CF4666">
      <w:pPr>
        <w:shd w:val="clear" w:color="auto" w:fill="FFFFFF"/>
        <w:spacing w:after="0" w:line="240" w:lineRule="auto"/>
        <w:ind w:left="-630" w:right="-450"/>
        <w:rPr>
          <w:rFonts w:ascii="Arial" w:eastAsia="Times New Roman" w:hAnsi="Arial" w:cs="Arial"/>
          <w:b/>
          <w:bCs/>
          <w:color w:val="000000" w:themeColor="text1"/>
          <w:sz w:val="16"/>
          <w:szCs w:val="16"/>
        </w:rPr>
      </w:pPr>
    </w:p>
    <w:p w:rsidR="001319AE" w:rsidRPr="00CF4666" w:rsidRDefault="001319AE" w:rsidP="00CF4666">
      <w:pPr>
        <w:shd w:val="clear" w:color="auto" w:fill="FFFFFF"/>
        <w:spacing w:after="0" w:line="240" w:lineRule="auto"/>
        <w:ind w:left="-630"/>
        <w:outlineLvl w:val="2"/>
        <w:rPr>
          <w:rFonts w:ascii="Arial" w:eastAsia="Times New Roman" w:hAnsi="Arial" w:cs="Arial"/>
          <w:b/>
          <w:bCs/>
          <w:color w:val="000000" w:themeColor="text1"/>
        </w:rPr>
      </w:pPr>
      <w:r w:rsidRPr="00CF4666">
        <w:rPr>
          <w:rFonts w:ascii="Arial" w:eastAsia="Times New Roman" w:hAnsi="Arial" w:cs="Arial"/>
          <w:b/>
          <w:bCs/>
          <w:color w:val="000000" w:themeColor="text1"/>
          <w:sz w:val="44"/>
          <w:szCs w:val="44"/>
          <w:u w:val="thick"/>
        </w:rPr>
        <w:t>Body</w:t>
      </w:r>
      <w:r w:rsidR="00E26AE8" w:rsidRPr="00CF4666">
        <w:rPr>
          <w:rFonts w:ascii="Arial" w:eastAsia="Times New Roman" w:hAnsi="Arial" w:cs="Arial"/>
          <w:color w:val="000000" w:themeColor="text1"/>
          <w:sz w:val="44"/>
          <w:szCs w:val="44"/>
        </w:rPr>
        <w:t xml:space="preserve"> or </w:t>
      </w:r>
      <w:r w:rsidR="00E26AE8" w:rsidRPr="00CF4666">
        <w:rPr>
          <w:rFonts w:ascii="Arial" w:eastAsia="Times New Roman" w:hAnsi="Arial" w:cs="Arial"/>
          <w:b/>
          <w:bCs/>
          <w:color w:val="000000" w:themeColor="text1"/>
          <w:sz w:val="44"/>
          <w:szCs w:val="44"/>
          <w:u w:val="single"/>
        </w:rPr>
        <w:t>Shaft</w:t>
      </w:r>
    </w:p>
    <w:p w:rsidR="00DC09FD" w:rsidRDefault="001319AE" w:rsidP="00DC09FD">
      <w:pPr>
        <w:shd w:val="clear" w:color="auto" w:fill="FFFFFF"/>
        <w:spacing w:after="0" w:line="240" w:lineRule="auto"/>
        <w:ind w:left="-630"/>
        <w:rPr>
          <w:rFonts w:ascii="Arial" w:eastAsia="Times New Roman" w:hAnsi="Arial" w:cs="Arial"/>
          <w:b/>
          <w:bCs/>
          <w:color w:val="000000" w:themeColor="text1"/>
          <w:sz w:val="36"/>
          <w:szCs w:val="36"/>
        </w:rPr>
      </w:pPr>
      <w:r w:rsidRPr="00DC09FD">
        <w:rPr>
          <w:rFonts w:ascii="Arial" w:eastAsia="Times New Roman" w:hAnsi="Arial" w:cs="Arial"/>
          <w:b/>
          <w:bCs/>
          <w:color w:val="000000" w:themeColor="text1"/>
          <w:sz w:val="36"/>
          <w:szCs w:val="36"/>
        </w:rPr>
        <w:t xml:space="preserve">The body of the fibula presents </w:t>
      </w:r>
      <w:r w:rsidR="00DC09FD" w:rsidRPr="00DC09FD">
        <w:rPr>
          <w:rFonts w:ascii="Arial" w:eastAsia="Times New Roman" w:hAnsi="Arial" w:cs="Arial"/>
          <w:b/>
          <w:bCs/>
          <w:color w:val="000000" w:themeColor="text1"/>
          <w:sz w:val="36"/>
          <w:szCs w:val="36"/>
          <w:u w:val="single"/>
        </w:rPr>
        <w:t>Four Borders</w:t>
      </w:r>
      <w:r w:rsidR="00DC09FD">
        <w:rPr>
          <w:rFonts w:ascii="Arial" w:eastAsia="Times New Roman" w:hAnsi="Arial" w:cs="Arial"/>
          <w:b/>
          <w:bCs/>
          <w:color w:val="000000" w:themeColor="text1"/>
          <w:sz w:val="36"/>
          <w:szCs w:val="36"/>
        </w:rPr>
        <w:t>:</w:t>
      </w:r>
      <w:r w:rsidR="00DC09FD" w:rsidRPr="00DC09FD">
        <w:rPr>
          <w:rFonts w:ascii="Arial" w:eastAsia="Times New Roman" w:hAnsi="Arial" w:cs="Arial"/>
          <w:b/>
          <w:bCs/>
          <w:color w:val="000000" w:themeColor="text1"/>
          <w:sz w:val="36"/>
          <w:szCs w:val="36"/>
        </w:rPr>
        <w:t xml:space="preserve"> </w:t>
      </w:r>
    </w:p>
    <w:p w:rsidR="00DC09FD" w:rsidRPr="00DC09FD" w:rsidRDefault="0055742F" w:rsidP="00DC09FD">
      <w:pPr>
        <w:pStyle w:val="ListParagraph"/>
        <w:numPr>
          <w:ilvl w:val="0"/>
          <w:numId w:val="34"/>
        </w:numPr>
        <w:shd w:val="clear" w:color="auto" w:fill="FFFFFF"/>
        <w:spacing w:after="0" w:line="240" w:lineRule="auto"/>
        <w:rPr>
          <w:rFonts w:ascii="Arial" w:eastAsia="Times New Roman" w:hAnsi="Arial" w:cs="Arial"/>
          <w:b/>
          <w:bCs/>
          <w:color w:val="000000" w:themeColor="text1"/>
          <w:sz w:val="36"/>
          <w:szCs w:val="36"/>
        </w:rPr>
      </w:pPr>
      <w:r>
        <w:rPr>
          <w:rFonts w:ascii="Arial" w:eastAsia="Times New Roman" w:hAnsi="Arial" w:cs="Arial"/>
          <w:b/>
          <w:bCs/>
          <w:color w:val="000000" w:themeColor="text1"/>
          <w:sz w:val="36"/>
          <w:szCs w:val="36"/>
        </w:rPr>
        <w:t>A</w:t>
      </w:r>
      <w:r w:rsidR="001319AE" w:rsidRPr="00DC09FD">
        <w:rPr>
          <w:rFonts w:ascii="Arial" w:eastAsia="Times New Roman" w:hAnsi="Arial" w:cs="Arial"/>
          <w:b/>
          <w:bCs/>
          <w:color w:val="000000" w:themeColor="text1"/>
          <w:sz w:val="36"/>
          <w:szCs w:val="36"/>
        </w:rPr>
        <w:t xml:space="preserve">ntero-lateral, </w:t>
      </w:r>
    </w:p>
    <w:p w:rsidR="00DC09FD" w:rsidRPr="00DC09FD" w:rsidRDefault="0055742F" w:rsidP="0055742F">
      <w:pPr>
        <w:pStyle w:val="ListParagraph"/>
        <w:numPr>
          <w:ilvl w:val="0"/>
          <w:numId w:val="34"/>
        </w:numPr>
        <w:shd w:val="clear" w:color="auto" w:fill="FFFFFF"/>
        <w:spacing w:after="0" w:line="240" w:lineRule="auto"/>
        <w:rPr>
          <w:rFonts w:ascii="Arial" w:eastAsia="Times New Roman" w:hAnsi="Arial" w:cs="Arial"/>
          <w:b/>
          <w:bCs/>
          <w:color w:val="000000" w:themeColor="text1"/>
          <w:sz w:val="36"/>
          <w:szCs w:val="36"/>
        </w:rPr>
      </w:pPr>
      <w:r>
        <w:rPr>
          <w:rFonts w:ascii="Arial" w:eastAsia="Times New Roman" w:hAnsi="Arial" w:cs="Arial"/>
          <w:b/>
          <w:bCs/>
          <w:color w:val="000000" w:themeColor="text1"/>
          <w:sz w:val="36"/>
          <w:szCs w:val="36"/>
        </w:rPr>
        <w:t>A</w:t>
      </w:r>
      <w:r w:rsidR="001319AE" w:rsidRPr="00DC09FD">
        <w:rPr>
          <w:rFonts w:ascii="Arial" w:eastAsia="Times New Roman" w:hAnsi="Arial" w:cs="Arial"/>
          <w:b/>
          <w:bCs/>
          <w:color w:val="000000" w:themeColor="text1"/>
          <w:sz w:val="36"/>
          <w:szCs w:val="36"/>
        </w:rPr>
        <w:t xml:space="preserve">ntero-medial, </w:t>
      </w:r>
    </w:p>
    <w:p w:rsidR="00DC09FD" w:rsidRPr="00DC09FD" w:rsidRDefault="0055742F" w:rsidP="00DC09FD">
      <w:pPr>
        <w:pStyle w:val="ListParagraph"/>
        <w:numPr>
          <w:ilvl w:val="0"/>
          <w:numId w:val="34"/>
        </w:numPr>
        <w:shd w:val="clear" w:color="auto" w:fill="FFFFFF"/>
        <w:spacing w:after="0" w:line="240" w:lineRule="auto"/>
        <w:rPr>
          <w:rFonts w:ascii="Arial" w:eastAsia="Times New Roman" w:hAnsi="Arial" w:cs="Arial"/>
          <w:b/>
          <w:bCs/>
          <w:color w:val="000000" w:themeColor="text1"/>
          <w:sz w:val="36"/>
          <w:szCs w:val="36"/>
        </w:rPr>
      </w:pPr>
      <w:r>
        <w:rPr>
          <w:rFonts w:ascii="Arial" w:eastAsia="Times New Roman" w:hAnsi="Arial" w:cs="Arial"/>
          <w:b/>
          <w:bCs/>
          <w:color w:val="000000" w:themeColor="text1"/>
          <w:sz w:val="36"/>
          <w:szCs w:val="36"/>
        </w:rPr>
        <w:t>P</w:t>
      </w:r>
      <w:r w:rsidR="001319AE" w:rsidRPr="00DC09FD">
        <w:rPr>
          <w:rFonts w:ascii="Arial" w:eastAsia="Times New Roman" w:hAnsi="Arial" w:cs="Arial"/>
          <w:b/>
          <w:bCs/>
          <w:color w:val="000000" w:themeColor="text1"/>
          <w:sz w:val="36"/>
          <w:szCs w:val="36"/>
        </w:rPr>
        <w:t xml:space="preserve">ostero-lateral, </w:t>
      </w:r>
    </w:p>
    <w:p w:rsidR="00DC09FD" w:rsidRPr="00DC09FD" w:rsidRDefault="0055742F" w:rsidP="00DC09FD">
      <w:pPr>
        <w:pStyle w:val="ListParagraph"/>
        <w:numPr>
          <w:ilvl w:val="0"/>
          <w:numId w:val="34"/>
        </w:numPr>
        <w:shd w:val="clear" w:color="auto" w:fill="FFFFFF"/>
        <w:spacing w:after="0" w:line="240" w:lineRule="auto"/>
        <w:rPr>
          <w:rFonts w:ascii="Arial" w:eastAsia="Times New Roman" w:hAnsi="Arial" w:cs="Arial"/>
          <w:b/>
          <w:bCs/>
          <w:color w:val="000000" w:themeColor="text1"/>
          <w:sz w:val="36"/>
          <w:szCs w:val="36"/>
        </w:rPr>
      </w:pPr>
      <w:r>
        <w:rPr>
          <w:rFonts w:ascii="Arial" w:eastAsia="Times New Roman" w:hAnsi="Arial" w:cs="Arial"/>
          <w:b/>
          <w:bCs/>
          <w:color w:val="000000" w:themeColor="text1"/>
          <w:sz w:val="36"/>
          <w:szCs w:val="36"/>
        </w:rPr>
        <w:t>P</w:t>
      </w:r>
      <w:r w:rsidR="001319AE" w:rsidRPr="00DC09FD">
        <w:rPr>
          <w:rFonts w:ascii="Arial" w:eastAsia="Times New Roman" w:hAnsi="Arial" w:cs="Arial"/>
          <w:b/>
          <w:bCs/>
          <w:color w:val="000000" w:themeColor="text1"/>
          <w:sz w:val="36"/>
          <w:szCs w:val="36"/>
        </w:rPr>
        <w:t xml:space="preserve">ostero-medial; </w:t>
      </w:r>
    </w:p>
    <w:p w:rsidR="00DC09FD" w:rsidRPr="00DC09FD" w:rsidRDefault="00DC09FD" w:rsidP="00DC09FD">
      <w:pPr>
        <w:shd w:val="clear" w:color="auto" w:fill="FFFFFF"/>
        <w:spacing w:after="0" w:line="240" w:lineRule="auto"/>
        <w:ind w:left="-630"/>
        <w:rPr>
          <w:rFonts w:ascii="Arial" w:eastAsia="Times New Roman" w:hAnsi="Arial" w:cs="Arial"/>
          <w:b/>
          <w:bCs/>
          <w:color w:val="000000" w:themeColor="text1"/>
          <w:sz w:val="16"/>
          <w:szCs w:val="16"/>
        </w:rPr>
      </w:pPr>
    </w:p>
    <w:p w:rsidR="0055742F" w:rsidRDefault="0055742F" w:rsidP="0055742F">
      <w:pPr>
        <w:shd w:val="clear" w:color="auto" w:fill="FFFFFF"/>
        <w:spacing w:after="0" w:line="240" w:lineRule="auto"/>
        <w:ind w:left="-630"/>
        <w:rPr>
          <w:rFonts w:ascii="Arial" w:eastAsia="Times New Roman" w:hAnsi="Arial" w:cs="Arial"/>
          <w:b/>
          <w:bCs/>
          <w:color w:val="000000" w:themeColor="text1"/>
          <w:sz w:val="36"/>
          <w:szCs w:val="36"/>
        </w:rPr>
      </w:pPr>
      <w:r w:rsidRPr="0055742F">
        <w:rPr>
          <w:rFonts w:ascii="Arial" w:eastAsia="Times New Roman" w:hAnsi="Arial" w:cs="Arial"/>
          <w:b/>
          <w:bCs/>
          <w:color w:val="000000" w:themeColor="text1"/>
          <w:sz w:val="36"/>
          <w:szCs w:val="36"/>
          <w:u w:val="thick"/>
        </w:rPr>
        <w:t>Four Surfaces</w:t>
      </w:r>
      <w:r>
        <w:rPr>
          <w:rFonts w:ascii="Arial" w:eastAsia="Times New Roman" w:hAnsi="Arial" w:cs="Arial"/>
          <w:b/>
          <w:bCs/>
          <w:color w:val="000000" w:themeColor="text1"/>
          <w:sz w:val="36"/>
          <w:szCs w:val="36"/>
        </w:rPr>
        <w:t>:</w:t>
      </w:r>
      <w:r w:rsidRPr="00DC09FD">
        <w:rPr>
          <w:rFonts w:ascii="Arial" w:eastAsia="Times New Roman" w:hAnsi="Arial" w:cs="Arial"/>
          <w:b/>
          <w:bCs/>
          <w:color w:val="000000" w:themeColor="text1"/>
          <w:sz w:val="36"/>
          <w:szCs w:val="36"/>
        </w:rPr>
        <w:t xml:space="preserve"> </w:t>
      </w:r>
      <w:r w:rsidR="001319AE" w:rsidRPr="00DC09FD">
        <w:rPr>
          <w:rFonts w:ascii="Arial" w:eastAsia="Times New Roman" w:hAnsi="Arial" w:cs="Arial"/>
          <w:b/>
          <w:bCs/>
          <w:color w:val="000000" w:themeColor="text1"/>
          <w:sz w:val="36"/>
          <w:szCs w:val="36"/>
        </w:rPr>
        <w:t xml:space="preserve"> </w:t>
      </w:r>
    </w:p>
    <w:p w:rsidR="0055742F" w:rsidRPr="0055742F" w:rsidRDefault="0055742F" w:rsidP="0055742F">
      <w:pPr>
        <w:pStyle w:val="ListParagraph"/>
        <w:numPr>
          <w:ilvl w:val="0"/>
          <w:numId w:val="35"/>
        </w:numPr>
        <w:shd w:val="clear" w:color="auto" w:fill="FFFFFF"/>
        <w:spacing w:after="0" w:line="240" w:lineRule="auto"/>
        <w:rPr>
          <w:rFonts w:ascii="Arial" w:eastAsia="Times New Roman" w:hAnsi="Arial" w:cs="Arial"/>
          <w:b/>
          <w:bCs/>
          <w:color w:val="000000" w:themeColor="text1"/>
          <w:sz w:val="36"/>
          <w:szCs w:val="36"/>
        </w:rPr>
      </w:pPr>
      <w:r w:rsidRPr="0055742F">
        <w:rPr>
          <w:rFonts w:ascii="Arial" w:eastAsia="Times New Roman" w:hAnsi="Arial" w:cs="Arial"/>
          <w:b/>
          <w:bCs/>
          <w:color w:val="000000" w:themeColor="text1"/>
          <w:sz w:val="36"/>
          <w:szCs w:val="36"/>
        </w:rPr>
        <w:t xml:space="preserve">Anterior, </w:t>
      </w:r>
    </w:p>
    <w:p w:rsidR="0055742F" w:rsidRPr="0055742F" w:rsidRDefault="0055742F" w:rsidP="0055742F">
      <w:pPr>
        <w:pStyle w:val="ListParagraph"/>
        <w:numPr>
          <w:ilvl w:val="0"/>
          <w:numId w:val="35"/>
        </w:numPr>
        <w:shd w:val="clear" w:color="auto" w:fill="FFFFFF"/>
        <w:spacing w:after="0" w:line="240" w:lineRule="auto"/>
        <w:rPr>
          <w:rFonts w:ascii="Arial" w:eastAsia="Times New Roman" w:hAnsi="Arial" w:cs="Arial"/>
          <w:b/>
          <w:bCs/>
          <w:color w:val="000000" w:themeColor="text1"/>
          <w:sz w:val="36"/>
          <w:szCs w:val="36"/>
        </w:rPr>
      </w:pPr>
      <w:r w:rsidRPr="0055742F">
        <w:rPr>
          <w:rFonts w:ascii="Arial" w:eastAsia="Times New Roman" w:hAnsi="Arial" w:cs="Arial"/>
          <w:b/>
          <w:bCs/>
          <w:color w:val="000000" w:themeColor="text1"/>
          <w:sz w:val="36"/>
          <w:szCs w:val="36"/>
        </w:rPr>
        <w:t xml:space="preserve">Posterior, </w:t>
      </w:r>
    </w:p>
    <w:p w:rsidR="0055742F" w:rsidRPr="0055742F" w:rsidRDefault="0055742F" w:rsidP="0055742F">
      <w:pPr>
        <w:pStyle w:val="ListParagraph"/>
        <w:numPr>
          <w:ilvl w:val="0"/>
          <w:numId w:val="35"/>
        </w:numPr>
        <w:shd w:val="clear" w:color="auto" w:fill="FFFFFF"/>
        <w:spacing w:after="0" w:line="240" w:lineRule="auto"/>
        <w:rPr>
          <w:rFonts w:ascii="Arial" w:eastAsia="Times New Roman" w:hAnsi="Arial" w:cs="Arial"/>
          <w:b/>
          <w:bCs/>
          <w:color w:val="000000" w:themeColor="text1"/>
          <w:sz w:val="36"/>
          <w:szCs w:val="36"/>
        </w:rPr>
      </w:pPr>
      <w:r w:rsidRPr="0055742F">
        <w:rPr>
          <w:rFonts w:ascii="Arial" w:eastAsia="Times New Roman" w:hAnsi="Arial" w:cs="Arial"/>
          <w:b/>
          <w:bCs/>
          <w:color w:val="000000" w:themeColor="text1"/>
          <w:sz w:val="36"/>
          <w:szCs w:val="36"/>
        </w:rPr>
        <w:t xml:space="preserve">Medial, </w:t>
      </w:r>
    </w:p>
    <w:p w:rsidR="001319AE" w:rsidRPr="0055742F" w:rsidRDefault="0055742F" w:rsidP="0055742F">
      <w:pPr>
        <w:pStyle w:val="ListParagraph"/>
        <w:numPr>
          <w:ilvl w:val="0"/>
          <w:numId w:val="35"/>
        </w:numPr>
        <w:shd w:val="clear" w:color="auto" w:fill="FFFFFF"/>
        <w:spacing w:after="0" w:line="240" w:lineRule="auto"/>
        <w:rPr>
          <w:rFonts w:ascii="Arial" w:eastAsia="Times New Roman" w:hAnsi="Arial" w:cs="Arial"/>
          <w:b/>
          <w:bCs/>
          <w:color w:val="000000" w:themeColor="text1"/>
          <w:sz w:val="36"/>
          <w:szCs w:val="36"/>
        </w:rPr>
      </w:pPr>
      <w:r w:rsidRPr="0055742F">
        <w:rPr>
          <w:rFonts w:ascii="Arial" w:eastAsia="Times New Roman" w:hAnsi="Arial" w:cs="Arial"/>
          <w:b/>
          <w:bCs/>
          <w:color w:val="000000" w:themeColor="text1"/>
          <w:sz w:val="36"/>
          <w:szCs w:val="36"/>
        </w:rPr>
        <w:t>Lateral.</w:t>
      </w:r>
    </w:p>
    <w:p w:rsidR="0055742F" w:rsidRPr="0055742F" w:rsidRDefault="0055742F" w:rsidP="0055742F">
      <w:pPr>
        <w:shd w:val="clear" w:color="auto" w:fill="FFFFFF"/>
        <w:spacing w:after="0" w:line="240" w:lineRule="auto"/>
        <w:ind w:left="-630"/>
        <w:rPr>
          <w:rFonts w:ascii="Arial" w:eastAsia="Times New Roman" w:hAnsi="Arial" w:cs="Arial"/>
          <w:b/>
          <w:bCs/>
          <w:color w:val="000000" w:themeColor="text1"/>
          <w:sz w:val="16"/>
          <w:szCs w:val="16"/>
        </w:rPr>
      </w:pPr>
    </w:p>
    <w:p w:rsidR="001319AE" w:rsidRPr="00DC09FD" w:rsidRDefault="001319AE" w:rsidP="00CF4666">
      <w:pPr>
        <w:shd w:val="clear" w:color="auto" w:fill="FFFFFF"/>
        <w:spacing w:after="24" w:line="240" w:lineRule="auto"/>
        <w:ind w:left="-630"/>
        <w:rPr>
          <w:rFonts w:ascii="Arial" w:eastAsia="Times New Roman" w:hAnsi="Arial" w:cs="Arial"/>
          <w:b/>
          <w:bCs/>
          <w:color w:val="000000" w:themeColor="text1"/>
          <w:sz w:val="40"/>
          <w:szCs w:val="40"/>
          <w:u w:val="thick"/>
        </w:rPr>
      </w:pPr>
      <w:r w:rsidRPr="00DC09FD">
        <w:rPr>
          <w:rFonts w:ascii="Arial" w:eastAsia="Times New Roman" w:hAnsi="Arial" w:cs="Arial"/>
          <w:b/>
          <w:bCs/>
          <w:color w:val="000000" w:themeColor="text1"/>
          <w:sz w:val="40"/>
          <w:szCs w:val="40"/>
          <w:u w:val="thick"/>
        </w:rPr>
        <w:t>Borders</w:t>
      </w:r>
    </w:p>
    <w:p w:rsidR="0055742F" w:rsidRDefault="001319AE" w:rsidP="00CF4666">
      <w:pPr>
        <w:shd w:val="clear" w:color="auto" w:fill="FFFFFF"/>
        <w:spacing w:before="120" w:after="120" w:line="240" w:lineRule="auto"/>
        <w:ind w:left="-630"/>
        <w:rPr>
          <w:rFonts w:ascii="Arial" w:eastAsia="Times New Roman" w:hAnsi="Arial" w:cs="Arial"/>
          <w:b/>
          <w:bCs/>
          <w:color w:val="000000" w:themeColor="text1"/>
          <w:sz w:val="36"/>
          <w:szCs w:val="36"/>
        </w:rPr>
      </w:pPr>
      <w:r w:rsidRPr="00DC09FD">
        <w:rPr>
          <w:rFonts w:ascii="Arial" w:eastAsia="Times New Roman" w:hAnsi="Arial" w:cs="Arial"/>
          <w:b/>
          <w:bCs/>
          <w:color w:val="000000" w:themeColor="text1"/>
          <w:sz w:val="36"/>
          <w:szCs w:val="36"/>
        </w:rPr>
        <w:t>The </w:t>
      </w:r>
      <w:r w:rsidR="009E2156" w:rsidRPr="009E2156">
        <w:rPr>
          <w:rFonts w:ascii="Arial" w:eastAsia="Times New Roman" w:hAnsi="Arial" w:cs="Arial"/>
          <w:b/>
          <w:bCs/>
          <w:color w:val="000000" w:themeColor="text1"/>
          <w:sz w:val="36"/>
          <w:szCs w:val="36"/>
          <w:u w:val="single"/>
        </w:rPr>
        <w:t>Antero-Lateral Border</w:t>
      </w:r>
      <w:r w:rsidR="009E2156" w:rsidRPr="00DC09FD">
        <w:rPr>
          <w:rFonts w:ascii="Arial" w:eastAsia="Times New Roman" w:hAnsi="Arial" w:cs="Arial"/>
          <w:b/>
          <w:bCs/>
          <w:color w:val="000000" w:themeColor="text1"/>
          <w:sz w:val="36"/>
          <w:szCs w:val="36"/>
        </w:rPr>
        <w:t> </w:t>
      </w:r>
      <w:r w:rsidRPr="00DC09FD">
        <w:rPr>
          <w:rFonts w:ascii="Arial" w:eastAsia="Times New Roman" w:hAnsi="Arial" w:cs="Arial"/>
          <w:b/>
          <w:bCs/>
          <w:color w:val="000000" w:themeColor="text1"/>
          <w:sz w:val="36"/>
          <w:szCs w:val="36"/>
        </w:rPr>
        <w:t xml:space="preserve">begins above in front of the head, runs vertically downward to a little below the middle of the bone, and then curving somewhat </w:t>
      </w:r>
      <w:r w:rsidR="009E2156" w:rsidRPr="00DC09FD">
        <w:rPr>
          <w:rFonts w:ascii="Arial" w:eastAsia="Times New Roman" w:hAnsi="Arial" w:cs="Arial"/>
          <w:b/>
          <w:bCs/>
          <w:color w:val="000000" w:themeColor="text1"/>
          <w:sz w:val="36"/>
          <w:szCs w:val="36"/>
        </w:rPr>
        <w:t>lateral ward</w:t>
      </w:r>
      <w:r w:rsidRPr="00DC09FD">
        <w:rPr>
          <w:rFonts w:ascii="Arial" w:eastAsia="Times New Roman" w:hAnsi="Arial" w:cs="Arial"/>
          <w:b/>
          <w:bCs/>
          <w:color w:val="000000" w:themeColor="text1"/>
          <w:sz w:val="36"/>
          <w:szCs w:val="36"/>
        </w:rPr>
        <w:t xml:space="preserve">, bifurcates so as to embrace a triangular subcutaneous surface immediately above the lateral malleolus. </w:t>
      </w:r>
    </w:p>
    <w:p w:rsidR="001319AE" w:rsidRPr="00DC09FD" w:rsidRDefault="001319AE" w:rsidP="009E2156">
      <w:pPr>
        <w:shd w:val="clear" w:color="auto" w:fill="FFFFFF"/>
        <w:spacing w:before="120" w:after="120" w:line="240" w:lineRule="auto"/>
        <w:ind w:left="-630"/>
        <w:rPr>
          <w:rFonts w:ascii="Arial" w:eastAsia="Times New Roman" w:hAnsi="Arial" w:cs="Arial"/>
          <w:b/>
          <w:bCs/>
          <w:color w:val="000000" w:themeColor="text1"/>
          <w:sz w:val="36"/>
          <w:szCs w:val="36"/>
        </w:rPr>
      </w:pPr>
      <w:r w:rsidRPr="00DC09FD">
        <w:rPr>
          <w:rFonts w:ascii="Arial" w:eastAsia="Times New Roman" w:hAnsi="Arial" w:cs="Arial"/>
          <w:b/>
          <w:bCs/>
          <w:color w:val="000000" w:themeColor="text1"/>
          <w:sz w:val="36"/>
          <w:szCs w:val="36"/>
        </w:rPr>
        <w:t xml:space="preserve">This border gives attachment to an </w:t>
      </w:r>
      <w:r w:rsidR="0055742F" w:rsidRPr="009E2156">
        <w:rPr>
          <w:rFonts w:ascii="Arial" w:eastAsia="Times New Roman" w:hAnsi="Arial" w:cs="Arial"/>
          <w:b/>
          <w:bCs/>
          <w:color w:val="000000" w:themeColor="text1"/>
          <w:sz w:val="36"/>
          <w:szCs w:val="36"/>
          <w:u w:val="single"/>
        </w:rPr>
        <w:t>Intermuscular Septum</w:t>
      </w:r>
      <w:r w:rsidRPr="00DC09FD">
        <w:rPr>
          <w:rFonts w:ascii="Arial" w:eastAsia="Times New Roman" w:hAnsi="Arial" w:cs="Arial"/>
          <w:b/>
          <w:bCs/>
          <w:color w:val="000000" w:themeColor="text1"/>
          <w:sz w:val="36"/>
          <w:szCs w:val="36"/>
        </w:rPr>
        <w:t xml:space="preserve">, which separates the </w:t>
      </w:r>
      <w:r w:rsidR="009E2156" w:rsidRPr="009E2156">
        <w:rPr>
          <w:rFonts w:ascii="Arial" w:eastAsia="Times New Roman" w:hAnsi="Arial" w:cs="Arial"/>
          <w:b/>
          <w:bCs/>
          <w:color w:val="000000" w:themeColor="text1"/>
          <w:sz w:val="36"/>
          <w:szCs w:val="36"/>
          <w:u w:val="single"/>
        </w:rPr>
        <w:t>Extensor Muscles</w:t>
      </w:r>
      <w:r w:rsidR="009E2156" w:rsidRPr="009E2156">
        <w:rPr>
          <w:rFonts w:ascii="Arial" w:eastAsia="Times New Roman" w:hAnsi="Arial" w:cs="Arial"/>
          <w:b/>
          <w:bCs/>
          <w:color w:val="000000" w:themeColor="text1"/>
          <w:sz w:val="36"/>
          <w:szCs w:val="36"/>
        </w:rPr>
        <w:t xml:space="preserve"> </w:t>
      </w:r>
      <w:r w:rsidRPr="009E2156">
        <w:rPr>
          <w:rFonts w:ascii="Arial" w:eastAsia="Times New Roman" w:hAnsi="Arial" w:cs="Arial"/>
          <w:b/>
          <w:bCs/>
          <w:color w:val="000000" w:themeColor="text1"/>
          <w:sz w:val="36"/>
          <w:szCs w:val="36"/>
        </w:rPr>
        <w:t xml:space="preserve">on the </w:t>
      </w:r>
      <w:r w:rsidRPr="009E2156">
        <w:rPr>
          <w:rFonts w:ascii="Arial" w:eastAsia="Times New Roman" w:hAnsi="Arial" w:cs="Arial"/>
          <w:b/>
          <w:bCs/>
          <w:color w:val="000000" w:themeColor="text1"/>
          <w:sz w:val="36"/>
          <w:szCs w:val="36"/>
          <w:u w:val="single"/>
        </w:rPr>
        <w:t>anterior surface</w:t>
      </w:r>
      <w:r w:rsidRPr="00DC09FD">
        <w:rPr>
          <w:rFonts w:ascii="Arial" w:eastAsia="Times New Roman" w:hAnsi="Arial" w:cs="Arial"/>
          <w:b/>
          <w:bCs/>
          <w:color w:val="000000" w:themeColor="text1"/>
          <w:sz w:val="36"/>
          <w:szCs w:val="36"/>
        </w:rPr>
        <w:t xml:space="preserve"> of the leg from the </w:t>
      </w:r>
      <w:r w:rsidR="009E2156">
        <w:rPr>
          <w:rFonts w:ascii="Arial" w:eastAsia="Times New Roman" w:hAnsi="Arial" w:cs="Arial"/>
          <w:b/>
          <w:bCs/>
          <w:color w:val="000000" w:themeColor="text1"/>
          <w:sz w:val="36"/>
          <w:szCs w:val="36"/>
          <w:u w:val="single"/>
        </w:rPr>
        <w:t>P</w:t>
      </w:r>
      <w:r w:rsidRPr="009E2156">
        <w:rPr>
          <w:rFonts w:ascii="Arial" w:eastAsia="Times New Roman" w:hAnsi="Arial" w:cs="Arial"/>
          <w:b/>
          <w:bCs/>
          <w:color w:val="000000" w:themeColor="text1"/>
          <w:sz w:val="36"/>
          <w:szCs w:val="36"/>
          <w:u w:val="single"/>
        </w:rPr>
        <w:t xml:space="preserve">eronaei </w:t>
      </w:r>
      <w:r w:rsidR="009E2156">
        <w:rPr>
          <w:rFonts w:ascii="Arial" w:eastAsia="Times New Roman" w:hAnsi="Arial" w:cs="Arial"/>
          <w:b/>
          <w:bCs/>
          <w:color w:val="000000" w:themeColor="text1"/>
          <w:sz w:val="36"/>
          <w:szCs w:val="36"/>
          <w:u w:val="single"/>
        </w:rPr>
        <w:t>L</w:t>
      </w:r>
      <w:r w:rsidRPr="009E2156">
        <w:rPr>
          <w:rFonts w:ascii="Arial" w:eastAsia="Times New Roman" w:hAnsi="Arial" w:cs="Arial"/>
          <w:b/>
          <w:bCs/>
          <w:color w:val="000000" w:themeColor="text1"/>
          <w:sz w:val="36"/>
          <w:szCs w:val="36"/>
          <w:u w:val="single"/>
        </w:rPr>
        <w:t xml:space="preserve">ongus </w:t>
      </w:r>
      <w:r w:rsidR="009E2156">
        <w:rPr>
          <w:rFonts w:ascii="Arial" w:eastAsia="Times New Roman" w:hAnsi="Arial" w:cs="Arial"/>
          <w:b/>
          <w:bCs/>
          <w:color w:val="000000" w:themeColor="text1"/>
          <w:sz w:val="36"/>
          <w:szCs w:val="36"/>
          <w:u w:val="single"/>
        </w:rPr>
        <w:t>&amp;</w:t>
      </w:r>
      <w:r w:rsidRPr="009E2156">
        <w:rPr>
          <w:rFonts w:ascii="Arial" w:eastAsia="Times New Roman" w:hAnsi="Arial" w:cs="Arial"/>
          <w:b/>
          <w:bCs/>
          <w:color w:val="000000" w:themeColor="text1"/>
          <w:sz w:val="36"/>
          <w:szCs w:val="36"/>
          <w:u w:val="single"/>
        </w:rPr>
        <w:t xml:space="preserve"> </w:t>
      </w:r>
      <w:r w:rsidR="009E2156">
        <w:rPr>
          <w:rFonts w:ascii="Arial" w:eastAsia="Times New Roman" w:hAnsi="Arial" w:cs="Arial"/>
          <w:b/>
          <w:bCs/>
          <w:color w:val="000000" w:themeColor="text1"/>
          <w:sz w:val="36"/>
          <w:szCs w:val="36"/>
          <w:u w:val="single"/>
        </w:rPr>
        <w:t>B</w:t>
      </w:r>
      <w:r w:rsidRPr="009E2156">
        <w:rPr>
          <w:rFonts w:ascii="Arial" w:eastAsia="Times New Roman" w:hAnsi="Arial" w:cs="Arial"/>
          <w:b/>
          <w:bCs/>
          <w:color w:val="000000" w:themeColor="text1"/>
          <w:sz w:val="36"/>
          <w:szCs w:val="36"/>
          <w:u w:val="single"/>
        </w:rPr>
        <w:t>revis</w:t>
      </w:r>
      <w:r w:rsidRPr="00DC09FD">
        <w:rPr>
          <w:rFonts w:ascii="Arial" w:eastAsia="Times New Roman" w:hAnsi="Arial" w:cs="Arial"/>
          <w:b/>
          <w:bCs/>
          <w:color w:val="000000" w:themeColor="text1"/>
          <w:sz w:val="36"/>
          <w:szCs w:val="36"/>
        </w:rPr>
        <w:t xml:space="preserve"> on </w:t>
      </w:r>
      <w:r w:rsidRPr="009E2156">
        <w:rPr>
          <w:rFonts w:ascii="Arial" w:eastAsia="Times New Roman" w:hAnsi="Arial" w:cs="Arial"/>
          <w:b/>
          <w:bCs/>
          <w:color w:val="000000" w:themeColor="text1"/>
          <w:sz w:val="36"/>
          <w:szCs w:val="36"/>
        </w:rPr>
        <w:t xml:space="preserve">the </w:t>
      </w:r>
      <w:r w:rsidRPr="009E2156">
        <w:rPr>
          <w:rFonts w:ascii="Arial" w:eastAsia="Times New Roman" w:hAnsi="Arial" w:cs="Arial"/>
          <w:b/>
          <w:bCs/>
          <w:color w:val="000000" w:themeColor="text1"/>
          <w:sz w:val="36"/>
          <w:szCs w:val="36"/>
          <w:u w:val="single"/>
        </w:rPr>
        <w:t>lateral surface</w:t>
      </w:r>
      <w:r w:rsidRPr="00DC09FD">
        <w:rPr>
          <w:rFonts w:ascii="Arial" w:eastAsia="Times New Roman" w:hAnsi="Arial" w:cs="Arial"/>
          <w:b/>
          <w:bCs/>
          <w:color w:val="000000" w:themeColor="text1"/>
          <w:sz w:val="36"/>
          <w:szCs w:val="36"/>
        </w:rPr>
        <w:t>.</w:t>
      </w:r>
    </w:p>
    <w:p w:rsidR="009E2156" w:rsidRDefault="001319AE" w:rsidP="00CF4666">
      <w:pPr>
        <w:shd w:val="clear" w:color="auto" w:fill="FFFFFF"/>
        <w:spacing w:before="120" w:after="120" w:line="240" w:lineRule="auto"/>
        <w:ind w:left="-630"/>
        <w:rPr>
          <w:rFonts w:ascii="Arial" w:eastAsia="Times New Roman" w:hAnsi="Arial" w:cs="Arial"/>
          <w:b/>
          <w:bCs/>
          <w:color w:val="000000" w:themeColor="text1"/>
          <w:sz w:val="36"/>
          <w:szCs w:val="36"/>
        </w:rPr>
      </w:pPr>
      <w:r w:rsidRPr="00DC09FD">
        <w:rPr>
          <w:rFonts w:ascii="Arial" w:eastAsia="Times New Roman" w:hAnsi="Arial" w:cs="Arial"/>
          <w:b/>
          <w:bCs/>
          <w:color w:val="000000" w:themeColor="text1"/>
          <w:sz w:val="36"/>
          <w:szCs w:val="36"/>
        </w:rPr>
        <w:t>The </w:t>
      </w:r>
      <w:r w:rsidR="009E2156" w:rsidRPr="009E2156">
        <w:rPr>
          <w:rFonts w:ascii="Arial" w:eastAsia="Times New Roman" w:hAnsi="Arial" w:cs="Arial"/>
          <w:b/>
          <w:bCs/>
          <w:color w:val="000000" w:themeColor="text1"/>
          <w:sz w:val="36"/>
          <w:szCs w:val="36"/>
          <w:u w:val="single"/>
        </w:rPr>
        <w:t>Antero-Medial Border</w:t>
      </w:r>
      <w:r w:rsidRPr="00DC09FD">
        <w:rPr>
          <w:rFonts w:ascii="Arial" w:eastAsia="Times New Roman" w:hAnsi="Arial" w:cs="Arial"/>
          <w:b/>
          <w:bCs/>
          <w:color w:val="000000" w:themeColor="text1"/>
          <w:sz w:val="36"/>
          <w:szCs w:val="36"/>
        </w:rPr>
        <w:t xml:space="preserve">, or </w:t>
      </w:r>
      <w:r w:rsidR="009E2156" w:rsidRPr="009E2156">
        <w:rPr>
          <w:rFonts w:ascii="Arial" w:eastAsia="Times New Roman" w:hAnsi="Arial" w:cs="Arial"/>
          <w:b/>
          <w:bCs/>
          <w:color w:val="000000" w:themeColor="text1"/>
          <w:sz w:val="36"/>
          <w:szCs w:val="36"/>
          <w:u w:val="single"/>
        </w:rPr>
        <w:t>Interosseous Crest</w:t>
      </w:r>
      <w:r w:rsidRPr="00DC09FD">
        <w:rPr>
          <w:rFonts w:ascii="Arial" w:eastAsia="Times New Roman" w:hAnsi="Arial" w:cs="Arial"/>
          <w:b/>
          <w:bCs/>
          <w:color w:val="000000" w:themeColor="text1"/>
          <w:sz w:val="36"/>
          <w:szCs w:val="36"/>
        </w:rPr>
        <w:t xml:space="preserve">, is situated close to the medial side of the preceding, and runs nearly parallel with it in the </w:t>
      </w:r>
      <w:r w:rsidRPr="009E2156">
        <w:rPr>
          <w:rFonts w:ascii="Arial" w:eastAsia="Times New Roman" w:hAnsi="Arial" w:cs="Arial"/>
          <w:b/>
          <w:bCs/>
          <w:color w:val="000000" w:themeColor="text1"/>
          <w:sz w:val="36"/>
          <w:szCs w:val="36"/>
          <w:u w:val="single"/>
        </w:rPr>
        <w:t>upper third of its extent</w:t>
      </w:r>
      <w:r w:rsidRPr="00DC09FD">
        <w:rPr>
          <w:rFonts w:ascii="Arial" w:eastAsia="Times New Roman" w:hAnsi="Arial" w:cs="Arial"/>
          <w:b/>
          <w:bCs/>
          <w:color w:val="000000" w:themeColor="text1"/>
          <w:sz w:val="36"/>
          <w:szCs w:val="36"/>
        </w:rPr>
        <w:t xml:space="preserve">, but diverges from it in the lower two-thirds. </w:t>
      </w:r>
    </w:p>
    <w:p w:rsidR="001319AE" w:rsidRPr="00F616C1" w:rsidRDefault="001319AE" w:rsidP="00CF4666">
      <w:pPr>
        <w:shd w:val="clear" w:color="auto" w:fill="FFFFFF"/>
        <w:spacing w:before="120" w:after="120" w:line="240" w:lineRule="auto"/>
        <w:ind w:left="-630"/>
        <w:rPr>
          <w:rFonts w:ascii="Arial" w:eastAsia="Times New Roman" w:hAnsi="Arial" w:cs="Arial"/>
          <w:b/>
          <w:bCs/>
          <w:color w:val="1F497D" w:themeColor="text2"/>
          <w:sz w:val="36"/>
          <w:szCs w:val="36"/>
        </w:rPr>
      </w:pPr>
      <w:r w:rsidRPr="00DC09FD">
        <w:rPr>
          <w:rFonts w:ascii="Arial" w:eastAsia="Times New Roman" w:hAnsi="Arial" w:cs="Arial"/>
          <w:b/>
          <w:bCs/>
          <w:color w:val="000000" w:themeColor="text1"/>
          <w:sz w:val="36"/>
          <w:szCs w:val="36"/>
        </w:rPr>
        <w:t>It begins above just beneath the head of the bone (sometimes it is quite indistinct for about 2.5 cm. below the head), and ends at the apex of a rough triangular surface immediately above the articular facet of the lateral malleolus. It serves for the attachment of the </w:t>
      </w:r>
      <w:hyperlink r:id="rId14" w:tooltip="Interosseous membrane" w:history="1">
        <w:r w:rsidRPr="00DC09FD">
          <w:rPr>
            <w:rFonts w:ascii="Arial" w:eastAsia="Times New Roman" w:hAnsi="Arial" w:cs="Arial"/>
            <w:b/>
            <w:bCs/>
            <w:color w:val="000000" w:themeColor="text1"/>
            <w:sz w:val="36"/>
            <w:szCs w:val="36"/>
            <w:u w:val="single"/>
          </w:rPr>
          <w:t>interosseous membrane</w:t>
        </w:r>
      </w:hyperlink>
      <w:r w:rsidRPr="00DC09FD">
        <w:rPr>
          <w:rFonts w:ascii="Arial" w:eastAsia="Times New Roman" w:hAnsi="Arial" w:cs="Arial"/>
          <w:b/>
          <w:bCs/>
          <w:color w:val="000000" w:themeColor="text1"/>
          <w:sz w:val="36"/>
          <w:szCs w:val="36"/>
        </w:rPr>
        <w:t>, which</w:t>
      </w:r>
      <w:r w:rsidRPr="00CF4666">
        <w:rPr>
          <w:rFonts w:ascii="Arial" w:eastAsia="Times New Roman" w:hAnsi="Arial" w:cs="Arial"/>
          <w:color w:val="000000" w:themeColor="text1"/>
          <w:sz w:val="18"/>
          <w:szCs w:val="18"/>
        </w:rPr>
        <w:t xml:space="preserve"> </w:t>
      </w:r>
      <w:r w:rsidRPr="00F616C1">
        <w:rPr>
          <w:rFonts w:ascii="Arial" w:eastAsia="Times New Roman" w:hAnsi="Arial" w:cs="Arial"/>
          <w:b/>
          <w:bCs/>
          <w:color w:val="1F497D" w:themeColor="text2"/>
          <w:sz w:val="36"/>
          <w:szCs w:val="36"/>
        </w:rPr>
        <w:t>separates the extensor muscles in front from the flexor muscles behind.</w:t>
      </w:r>
    </w:p>
    <w:p w:rsidR="00F616C1" w:rsidRDefault="001319AE" w:rsidP="00F616C1">
      <w:pPr>
        <w:shd w:val="clear" w:color="auto" w:fill="FFFFFF"/>
        <w:spacing w:before="120" w:after="120" w:line="240" w:lineRule="auto"/>
        <w:ind w:left="-630"/>
        <w:rPr>
          <w:rFonts w:ascii="Arial" w:eastAsia="Times New Roman" w:hAnsi="Arial" w:cs="Arial"/>
          <w:b/>
          <w:bCs/>
          <w:color w:val="1F497D" w:themeColor="text2"/>
          <w:sz w:val="36"/>
          <w:szCs w:val="36"/>
        </w:rPr>
      </w:pPr>
      <w:r w:rsidRPr="00F616C1">
        <w:rPr>
          <w:rFonts w:ascii="Arial" w:eastAsia="Times New Roman" w:hAnsi="Arial" w:cs="Arial"/>
          <w:b/>
          <w:bCs/>
          <w:color w:val="1F497D" w:themeColor="text2"/>
          <w:sz w:val="36"/>
          <w:szCs w:val="36"/>
        </w:rPr>
        <w:t>The </w:t>
      </w:r>
      <w:r w:rsidR="00F616C1" w:rsidRPr="00F616C1">
        <w:rPr>
          <w:rFonts w:ascii="Arial" w:eastAsia="Times New Roman" w:hAnsi="Arial" w:cs="Arial"/>
          <w:b/>
          <w:bCs/>
          <w:color w:val="1F497D" w:themeColor="text2"/>
          <w:sz w:val="36"/>
          <w:szCs w:val="36"/>
          <w:u w:val="thick"/>
        </w:rPr>
        <w:t>Postero-Lateral Border</w:t>
      </w:r>
      <w:r w:rsidR="00F616C1" w:rsidRPr="00F616C1">
        <w:rPr>
          <w:rFonts w:ascii="Arial" w:eastAsia="Times New Roman" w:hAnsi="Arial" w:cs="Arial"/>
          <w:b/>
          <w:bCs/>
          <w:color w:val="1F497D" w:themeColor="text2"/>
          <w:sz w:val="36"/>
          <w:szCs w:val="36"/>
        </w:rPr>
        <w:t> </w:t>
      </w:r>
      <w:r w:rsidRPr="00F616C1">
        <w:rPr>
          <w:rFonts w:ascii="Arial" w:eastAsia="Times New Roman" w:hAnsi="Arial" w:cs="Arial"/>
          <w:b/>
          <w:bCs/>
          <w:color w:val="1F497D" w:themeColor="text2"/>
          <w:sz w:val="36"/>
          <w:szCs w:val="36"/>
        </w:rPr>
        <w:t>is prominent</w:t>
      </w:r>
      <w:r w:rsidR="00F616C1">
        <w:rPr>
          <w:rFonts w:ascii="Arial" w:eastAsia="Times New Roman" w:hAnsi="Arial" w:cs="Arial"/>
          <w:b/>
          <w:bCs/>
          <w:color w:val="1F497D" w:themeColor="text2"/>
          <w:sz w:val="36"/>
          <w:szCs w:val="36"/>
        </w:rPr>
        <w:t>:</w:t>
      </w:r>
      <w:r w:rsidRPr="00F616C1">
        <w:rPr>
          <w:rFonts w:ascii="Arial" w:eastAsia="Times New Roman" w:hAnsi="Arial" w:cs="Arial"/>
          <w:b/>
          <w:bCs/>
          <w:color w:val="1F497D" w:themeColor="text2"/>
          <w:sz w:val="36"/>
          <w:szCs w:val="36"/>
        </w:rPr>
        <w:t xml:space="preserve"> </w:t>
      </w:r>
    </w:p>
    <w:p w:rsidR="001319AE" w:rsidRPr="00F616C1" w:rsidRDefault="00F616C1" w:rsidP="00F616C1">
      <w:pPr>
        <w:shd w:val="clear" w:color="auto" w:fill="FFFFFF"/>
        <w:spacing w:before="120" w:after="120" w:line="240" w:lineRule="auto"/>
        <w:ind w:left="-630"/>
        <w:rPr>
          <w:rFonts w:ascii="Arial" w:eastAsia="Times New Roman" w:hAnsi="Arial" w:cs="Arial"/>
          <w:b/>
          <w:bCs/>
          <w:color w:val="1F497D" w:themeColor="text2"/>
          <w:sz w:val="36"/>
          <w:szCs w:val="36"/>
        </w:rPr>
      </w:pPr>
      <w:r>
        <w:rPr>
          <w:rFonts w:ascii="Arial" w:eastAsia="Times New Roman" w:hAnsi="Arial" w:cs="Arial"/>
          <w:b/>
          <w:bCs/>
          <w:color w:val="1F497D" w:themeColor="text2"/>
          <w:sz w:val="36"/>
          <w:szCs w:val="36"/>
        </w:rPr>
        <w:t>I</w:t>
      </w:r>
      <w:r w:rsidR="001319AE" w:rsidRPr="00F616C1">
        <w:rPr>
          <w:rFonts w:ascii="Arial" w:eastAsia="Times New Roman" w:hAnsi="Arial" w:cs="Arial"/>
          <w:b/>
          <w:bCs/>
          <w:color w:val="1F497D" w:themeColor="text2"/>
          <w:sz w:val="36"/>
          <w:szCs w:val="36"/>
        </w:rPr>
        <w:t xml:space="preserve">t begins above at the apex, </w:t>
      </w:r>
      <w:r>
        <w:rPr>
          <w:rFonts w:ascii="Arial" w:eastAsia="Times New Roman" w:hAnsi="Arial" w:cs="Arial"/>
          <w:b/>
          <w:bCs/>
          <w:color w:val="1F497D" w:themeColor="text2"/>
          <w:sz w:val="36"/>
          <w:szCs w:val="36"/>
        </w:rPr>
        <w:t>&amp;</w:t>
      </w:r>
      <w:r w:rsidR="001319AE" w:rsidRPr="00F616C1">
        <w:rPr>
          <w:rFonts w:ascii="Arial" w:eastAsia="Times New Roman" w:hAnsi="Arial" w:cs="Arial"/>
          <w:b/>
          <w:bCs/>
          <w:color w:val="1F497D" w:themeColor="text2"/>
          <w:sz w:val="36"/>
          <w:szCs w:val="36"/>
        </w:rPr>
        <w:t xml:space="preserve"> ends below in the posterior border of the lateral malleolus. It is directed </w:t>
      </w:r>
      <w:r w:rsidRPr="00F616C1">
        <w:rPr>
          <w:rFonts w:ascii="Arial" w:eastAsia="Times New Roman" w:hAnsi="Arial" w:cs="Arial"/>
          <w:b/>
          <w:bCs/>
          <w:color w:val="1F497D" w:themeColor="text2"/>
          <w:sz w:val="36"/>
          <w:szCs w:val="36"/>
        </w:rPr>
        <w:t>lateral ward</w:t>
      </w:r>
      <w:r w:rsidR="001319AE" w:rsidRPr="00F616C1">
        <w:rPr>
          <w:rFonts w:ascii="Arial" w:eastAsia="Times New Roman" w:hAnsi="Arial" w:cs="Arial"/>
          <w:b/>
          <w:bCs/>
          <w:color w:val="1F497D" w:themeColor="text2"/>
          <w:sz w:val="36"/>
          <w:szCs w:val="36"/>
        </w:rPr>
        <w:t xml:space="preserve"> above, backward in the middle of its course, backward, and a little medialward below, and gives attachment to an aponeurosis which separates the peronaei on the lateral surface from the flexor muscles on the posterior surface.</w:t>
      </w:r>
    </w:p>
    <w:p w:rsidR="001319AE" w:rsidRPr="00F616C1" w:rsidRDefault="001319AE" w:rsidP="00F616C1">
      <w:pPr>
        <w:shd w:val="clear" w:color="auto" w:fill="FFFFFF"/>
        <w:spacing w:before="120" w:after="120" w:line="240" w:lineRule="auto"/>
        <w:ind w:left="-630"/>
        <w:rPr>
          <w:rFonts w:ascii="Arial" w:eastAsia="Times New Roman" w:hAnsi="Arial" w:cs="Arial"/>
          <w:b/>
          <w:bCs/>
          <w:color w:val="1F497D" w:themeColor="text2"/>
          <w:sz w:val="36"/>
          <w:szCs w:val="36"/>
        </w:rPr>
      </w:pPr>
      <w:r w:rsidRPr="00F616C1">
        <w:rPr>
          <w:rFonts w:ascii="Arial" w:eastAsia="Times New Roman" w:hAnsi="Arial" w:cs="Arial"/>
          <w:b/>
          <w:bCs/>
          <w:color w:val="1F497D" w:themeColor="text2"/>
          <w:sz w:val="36"/>
          <w:szCs w:val="36"/>
        </w:rPr>
        <w:lastRenderedPageBreak/>
        <w:t>The </w:t>
      </w:r>
      <w:r w:rsidR="00F616C1" w:rsidRPr="00F616C1">
        <w:rPr>
          <w:rFonts w:ascii="Arial" w:eastAsia="Times New Roman" w:hAnsi="Arial" w:cs="Arial"/>
          <w:b/>
          <w:bCs/>
          <w:color w:val="1F497D" w:themeColor="text2"/>
          <w:sz w:val="36"/>
          <w:szCs w:val="36"/>
          <w:u w:val="thick"/>
        </w:rPr>
        <w:t>Postero-Medial Border</w:t>
      </w:r>
      <w:r w:rsidRPr="00F616C1">
        <w:rPr>
          <w:rFonts w:ascii="Arial" w:eastAsia="Times New Roman" w:hAnsi="Arial" w:cs="Arial"/>
          <w:b/>
          <w:bCs/>
          <w:color w:val="1F497D" w:themeColor="text2"/>
          <w:sz w:val="36"/>
          <w:szCs w:val="36"/>
        </w:rPr>
        <w:t>, sometimes called the oblique line, begins above at the medial side of the head, and ends by becoming continuous with the interosseous crest at the lower fourth of the bone. It is well-marked and prominent at the upper and middle parts of the bone. It gives attachment to an aponeurosis which separates the tibialis posterior from the soleus and flexor hallucis longus.</w:t>
      </w:r>
    </w:p>
    <w:p w:rsidR="001319AE" w:rsidRPr="00855918" w:rsidRDefault="001319AE" w:rsidP="00F616C1">
      <w:pPr>
        <w:shd w:val="clear" w:color="auto" w:fill="FFFFFF"/>
        <w:spacing w:after="24" w:line="240" w:lineRule="auto"/>
        <w:ind w:left="-630"/>
        <w:rPr>
          <w:rFonts w:ascii="Arial" w:eastAsia="Times New Roman" w:hAnsi="Arial" w:cs="Arial"/>
          <w:b/>
          <w:bCs/>
          <w:color w:val="1F497D" w:themeColor="text2"/>
          <w:sz w:val="44"/>
          <w:szCs w:val="44"/>
          <w:u w:val="thick"/>
        </w:rPr>
      </w:pPr>
      <w:r w:rsidRPr="00855918">
        <w:rPr>
          <w:rFonts w:ascii="Arial" w:eastAsia="Times New Roman" w:hAnsi="Arial" w:cs="Arial"/>
          <w:b/>
          <w:bCs/>
          <w:color w:val="1F497D" w:themeColor="text2"/>
          <w:sz w:val="44"/>
          <w:szCs w:val="44"/>
          <w:u w:val="thick"/>
        </w:rPr>
        <w:t>Surfaces</w:t>
      </w:r>
    </w:p>
    <w:p w:rsidR="00467238" w:rsidRDefault="001319AE" w:rsidP="00F616C1">
      <w:pPr>
        <w:shd w:val="clear" w:color="auto" w:fill="FFFFFF"/>
        <w:spacing w:before="120" w:after="120" w:line="240" w:lineRule="auto"/>
        <w:ind w:left="-630"/>
        <w:rPr>
          <w:rFonts w:ascii="Arial" w:eastAsia="Times New Roman" w:hAnsi="Arial" w:cs="Arial"/>
          <w:b/>
          <w:bCs/>
          <w:color w:val="1F497D" w:themeColor="text2"/>
          <w:sz w:val="36"/>
          <w:szCs w:val="36"/>
        </w:rPr>
      </w:pPr>
      <w:r w:rsidRPr="00467238">
        <w:rPr>
          <w:rFonts w:ascii="Arial" w:eastAsia="Times New Roman" w:hAnsi="Arial" w:cs="Arial"/>
          <w:b/>
          <w:bCs/>
          <w:color w:val="1F497D" w:themeColor="text2"/>
          <w:sz w:val="36"/>
          <w:szCs w:val="36"/>
          <w:u w:val="single"/>
        </w:rPr>
        <w:t>The </w:t>
      </w:r>
      <w:r w:rsidR="00467238" w:rsidRPr="00467238">
        <w:rPr>
          <w:rFonts w:ascii="Arial" w:eastAsia="Times New Roman" w:hAnsi="Arial" w:cs="Arial"/>
          <w:b/>
          <w:bCs/>
          <w:color w:val="1F497D" w:themeColor="text2"/>
          <w:sz w:val="36"/>
          <w:szCs w:val="36"/>
          <w:u w:val="single"/>
        </w:rPr>
        <w:t>Anterior Surface</w:t>
      </w:r>
      <w:r w:rsidR="00467238">
        <w:rPr>
          <w:rFonts w:ascii="Arial" w:eastAsia="Times New Roman" w:hAnsi="Arial" w:cs="Arial"/>
          <w:b/>
          <w:bCs/>
          <w:color w:val="1F497D" w:themeColor="text2"/>
          <w:sz w:val="36"/>
          <w:szCs w:val="36"/>
        </w:rPr>
        <w:t>:</w:t>
      </w:r>
      <w:r w:rsidRPr="00F616C1">
        <w:rPr>
          <w:rFonts w:ascii="Arial" w:eastAsia="Times New Roman" w:hAnsi="Arial" w:cs="Arial"/>
          <w:b/>
          <w:bCs/>
          <w:color w:val="1F497D" w:themeColor="text2"/>
          <w:sz w:val="36"/>
          <w:szCs w:val="36"/>
        </w:rPr>
        <w:t xml:space="preserve"> </w:t>
      </w:r>
    </w:p>
    <w:p w:rsidR="00467238" w:rsidRDefault="00467238" w:rsidP="00467238">
      <w:pPr>
        <w:shd w:val="clear" w:color="auto" w:fill="FFFFFF"/>
        <w:spacing w:before="120" w:after="120" w:line="240" w:lineRule="auto"/>
        <w:ind w:left="-630"/>
        <w:rPr>
          <w:rFonts w:ascii="Arial" w:eastAsia="Times New Roman" w:hAnsi="Arial" w:cs="Arial"/>
          <w:b/>
          <w:bCs/>
          <w:color w:val="1F497D" w:themeColor="text2"/>
          <w:sz w:val="36"/>
          <w:szCs w:val="36"/>
        </w:rPr>
      </w:pPr>
      <w:r>
        <w:rPr>
          <w:rFonts w:ascii="Arial" w:eastAsia="Times New Roman" w:hAnsi="Arial" w:cs="Arial"/>
          <w:b/>
          <w:bCs/>
          <w:color w:val="1F497D" w:themeColor="text2"/>
          <w:sz w:val="36"/>
          <w:szCs w:val="36"/>
        </w:rPr>
        <w:t>It is t</w:t>
      </w:r>
      <w:r w:rsidRPr="00F616C1">
        <w:rPr>
          <w:rFonts w:ascii="Arial" w:eastAsia="Times New Roman" w:hAnsi="Arial" w:cs="Arial"/>
          <w:b/>
          <w:bCs/>
          <w:color w:val="1F497D" w:themeColor="text2"/>
          <w:sz w:val="36"/>
          <w:szCs w:val="36"/>
        </w:rPr>
        <w:t>he</w:t>
      </w:r>
      <w:r w:rsidR="001319AE" w:rsidRPr="00F616C1">
        <w:rPr>
          <w:rFonts w:ascii="Arial" w:eastAsia="Times New Roman" w:hAnsi="Arial" w:cs="Arial"/>
          <w:b/>
          <w:bCs/>
          <w:color w:val="1F497D" w:themeColor="text2"/>
          <w:sz w:val="36"/>
          <w:szCs w:val="36"/>
        </w:rPr>
        <w:t xml:space="preserve"> interval between the antero-lateral and antero-medial borders. </w:t>
      </w:r>
    </w:p>
    <w:p w:rsidR="001319AE" w:rsidRPr="00F616C1" w:rsidRDefault="001319AE" w:rsidP="00467238">
      <w:pPr>
        <w:shd w:val="clear" w:color="auto" w:fill="FFFFFF"/>
        <w:spacing w:before="120" w:after="120" w:line="240" w:lineRule="auto"/>
        <w:ind w:left="-630"/>
        <w:rPr>
          <w:rFonts w:ascii="Arial" w:eastAsia="Times New Roman" w:hAnsi="Arial" w:cs="Arial"/>
          <w:b/>
          <w:bCs/>
          <w:color w:val="1F497D" w:themeColor="text2"/>
          <w:sz w:val="36"/>
          <w:szCs w:val="36"/>
        </w:rPr>
      </w:pPr>
      <w:r w:rsidRPr="00F616C1">
        <w:rPr>
          <w:rFonts w:ascii="Arial" w:eastAsia="Times New Roman" w:hAnsi="Arial" w:cs="Arial"/>
          <w:b/>
          <w:bCs/>
          <w:color w:val="1F497D" w:themeColor="text2"/>
          <w:sz w:val="36"/>
          <w:szCs w:val="36"/>
        </w:rPr>
        <w:t>It is extremely narrow and flat in the upper third of its extent; broader and grooved longitudinally in its lower third; it serves for the origin of three muscles: the </w:t>
      </w:r>
      <w:r w:rsidRPr="00F616C1">
        <w:rPr>
          <w:rFonts w:ascii="Arial" w:eastAsia="Times New Roman" w:hAnsi="Arial" w:cs="Arial"/>
          <w:b/>
          <w:bCs/>
          <w:color w:val="1F497D" w:themeColor="text2"/>
          <w:sz w:val="36"/>
          <w:szCs w:val="36"/>
          <w:u w:val="single"/>
        </w:rPr>
        <w:t>extensor digitorum longus</w:t>
      </w:r>
      <w:r w:rsidRPr="00F616C1">
        <w:rPr>
          <w:rFonts w:ascii="Arial" w:eastAsia="Times New Roman" w:hAnsi="Arial" w:cs="Arial"/>
          <w:b/>
          <w:bCs/>
          <w:color w:val="1F497D" w:themeColor="text2"/>
          <w:sz w:val="36"/>
          <w:szCs w:val="36"/>
        </w:rPr>
        <w:t>, </w:t>
      </w:r>
      <w:r w:rsidRPr="00F616C1">
        <w:rPr>
          <w:rFonts w:ascii="Arial" w:eastAsia="Times New Roman" w:hAnsi="Arial" w:cs="Arial"/>
          <w:b/>
          <w:bCs/>
          <w:color w:val="1F497D" w:themeColor="text2"/>
          <w:sz w:val="36"/>
          <w:szCs w:val="36"/>
          <w:u w:val="single"/>
        </w:rPr>
        <w:t>extensor hallucis longus</w:t>
      </w:r>
      <w:r w:rsidRPr="00F616C1">
        <w:rPr>
          <w:rFonts w:ascii="Arial" w:eastAsia="Times New Roman" w:hAnsi="Arial" w:cs="Arial"/>
          <w:b/>
          <w:bCs/>
          <w:color w:val="1F497D" w:themeColor="text2"/>
          <w:sz w:val="36"/>
          <w:szCs w:val="36"/>
        </w:rPr>
        <w:t>, and </w:t>
      </w:r>
      <w:r w:rsidRPr="00F616C1">
        <w:rPr>
          <w:rFonts w:ascii="Arial" w:eastAsia="Times New Roman" w:hAnsi="Arial" w:cs="Arial"/>
          <w:b/>
          <w:bCs/>
          <w:color w:val="1F497D" w:themeColor="text2"/>
          <w:sz w:val="36"/>
          <w:szCs w:val="36"/>
          <w:u w:val="single"/>
        </w:rPr>
        <w:t xml:space="preserve">peroneus </w:t>
      </w:r>
      <w:proofErr w:type="spellStart"/>
      <w:r w:rsidRPr="00F616C1">
        <w:rPr>
          <w:rFonts w:ascii="Arial" w:eastAsia="Times New Roman" w:hAnsi="Arial" w:cs="Arial"/>
          <w:b/>
          <w:bCs/>
          <w:color w:val="1F497D" w:themeColor="text2"/>
          <w:sz w:val="36"/>
          <w:szCs w:val="36"/>
          <w:u w:val="single"/>
        </w:rPr>
        <w:t>tertius</w:t>
      </w:r>
      <w:proofErr w:type="spellEnd"/>
      <w:r w:rsidRPr="00F616C1">
        <w:rPr>
          <w:rFonts w:ascii="Arial" w:eastAsia="Times New Roman" w:hAnsi="Arial" w:cs="Arial"/>
          <w:b/>
          <w:bCs/>
          <w:color w:val="1F497D" w:themeColor="text2"/>
          <w:sz w:val="36"/>
          <w:szCs w:val="36"/>
        </w:rPr>
        <w:t>.</w:t>
      </w:r>
    </w:p>
    <w:p w:rsidR="0033775C" w:rsidRDefault="001319AE" w:rsidP="00F616C1">
      <w:pPr>
        <w:shd w:val="clear" w:color="auto" w:fill="FFFFFF"/>
        <w:spacing w:before="120" w:after="120" w:line="240" w:lineRule="auto"/>
        <w:ind w:left="-630"/>
        <w:rPr>
          <w:rFonts w:ascii="Arial" w:eastAsia="Times New Roman" w:hAnsi="Arial" w:cs="Arial"/>
          <w:b/>
          <w:bCs/>
          <w:color w:val="1F497D" w:themeColor="text2"/>
          <w:sz w:val="36"/>
          <w:szCs w:val="36"/>
        </w:rPr>
      </w:pPr>
      <w:r w:rsidRPr="0033775C">
        <w:rPr>
          <w:rFonts w:ascii="Arial" w:eastAsia="Times New Roman" w:hAnsi="Arial" w:cs="Arial"/>
          <w:b/>
          <w:bCs/>
          <w:color w:val="1F497D" w:themeColor="text2"/>
          <w:sz w:val="36"/>
          <w:szCs w:val="36"/>
          <w:u w:val="thick"/>
        </w:rPr>
        <w:t>The </w:t>
      </w:r>
      <w:r w:rsidR="0033775C" w:rsidRPr="0033775C">
        <w:rPr>
          <w:rFonts w:ascii="Arial" w:eastAsia="Times New Roman" w:hAnsi="Arial" w:cs="Arial"/>
          <w:b/>
          <w:bCs/>
          <w:color w:val="1F497D" w:themeColor="text2"/>
          <w:sz w:val="36"/>
          <w:szCs w:val="36"/>
          <w:u w:val="thick"/>
        </w:rPr>
        <w:t>Posterior Surface</w:t>
      </w:r>
      <w:r w:rsidR="0033775C">
        <w:rPr>
          <w:rFonts w:ascii="Arial" w:eastAsia="Times New Roman" w:hAnsi="Arial" w:cs="Arial"/>
          <w:b/>
          <w:bCs/>
          <w:color w:val="1F497D" w:themeColor="text2"/>
          <w:sz w:val="36"/>
          <w:szCs w:val="36"/>
        </w:rPr>
        <w:t>:</w:t>
      </w:r>
      <w:r w:rsidRPr="00F616C1">
        <w:rPr>
          <w:rFonts w:ascii="Arial" w:eastAsia="Times New Roman" w:hAnsi="Arial" w:cs="Arial"/>
          <w:b/>
          <w:bCs/>
          <w:color w:val="1F497D" w:themeColor="text2"/>
          <w:sz w:val="36"/>
          <w:szCs w:val="36"/>
        </w:rPr>
        <w:t> </w:t>
      </w:r>
    </w:p>
    <w:p w:rsidR="001319AE" w:rsidRPr="00F616C1" w:rsidRDefault="0033775C" w:rsidP="0033775C">
      <w:pPr>
        <w:shd w:val="clear" w:color="auto" w:fill="FFFFFF"/>
        <w:spacing w:before="120" w:after="120" w:line="240" w:lineRule="auto"/>
        <w:ind w:left="-630"/>
        <w:rPr>
          <w:rFonts w:ascii="Arial" w:eastAsia="Times New Roman" w:hAnsi="Arial" w:cs="Arial"/>
          <w:b/>
          <w:bCs/>
          <w:color w:val="1F497D" w:themeColor="text2"/>
          <w:sz w:val="36"/>
          <w:szCs w:val="36"/>
        </w:rPr>
      </w:pPr>
      <w:r>
        <w:rPr>
          <w:rFonts w:ascii="Arial" w:eastAsia="Times New Roman" w:hAnsi="Arial" w:cs="Arial"/>
          <w:b/>
          <w:bCs/>
          <w:color w:val="1F497D" w:themeColor="text2"/>
          <w:sz w:val="36"/>
          <w:szCs w:val="36"/>
        </w:rPr>
        <w:t xml:space="preserve">It </w:t>
      </w:r>
      <w:r w:rsidR="001319AE" w:rsidRPr="00F616C1">
        <w:rPr>
          <w:rFonts w:ascii="Arial" w:eastAsia="Times New Roman" w:hAnsi="Arial" w:cs="Arial"/>
          <w:b/>
          <w:bCs/>
          <w:color w:val="1F497D" w:themeColor="text2"/>
          <w:sz w:val="36"/>
          <w:szCs w:val="36"/>
        </w:rPr>
        <w:t xml:space="preserve">is the space included between </w:t>
      </w:r>
      <w:r w:rsidR="001319AE" w:rsidRPr="0033775C">
        <w:rPr>
          <w:rFonts w:ascii="Arial" w:eastAsia="Times New Roman" w:hAnsi="Arial" w:cs="Arial"/>
          <w:b/>
          <w:bCs/>
          <w:color w:val="1F497D" w:themeColor="text2"/>
          <w:sz w:val="36"/>
          <w:szCs w:val="36"/>
          <w:u w:val="single"/>
        </w:rPr>
        <w:t xml:space="preserve">the </w:t>
      </w:r>
      <w:r w:rsidRPr="0033775C">
        <w:rPr>
          <w:rFonts w:ascii="Arial" w:eastAsia="Times New Roman" w:hAnsi="Arial" w:cs="Arial"/>
          <w:b/>
          <w:bCs/>
          <w:color w:val="1F497D" w:themeColor="text2"/>
          <w:sz w:val="36"/>
          <w:szCs w:val="36"/>
          <w:u w:val="single"/>
        </w:rPr>
        <w:t>P</w:t>
      </w:r>
      <w:r w:rsidR="001319AE" w:rsidRPr="0033775C">
        <w:rPr>
          <w:rFonts w:ascii="Arial" w:eastAsia="Times New Roman" w:hAnsi="Arial" w:cs="Arial"/>
          <w:b/>
          <w:bCs/>
          <w:color w:val="1F497D" w:themeColor="text2"/>
          <w:sz w:val="36"/>
          <w:szCs w:val="36"/>
          <w:u w:val="single"/>
        </w:rPr>
        <w:t>ostero-</w:t>
      </w:r>
      <w:r w:rsidRPr="0033775C">
        <w:rPr>
          <w:rFonts w:ascii="Arial" w:eastAsia="Times New Roman" w:hAnsi="Arial" w:cs="Arial"/>
          <w:b/>
          <w:bCs/>
          <w:color w:val="1F497D" w:themeColor="text2"/>
          <w:sz w:val="36"/>
          <w:szCs w:val="36"/>
          <w:u w:val="single"/>
        </w:rPr>
        <w:t>L</w:t>
      </w:r>
      <w:r w:rsidR="001319AE" w:rsidRPr="0033775C">
        <w:rPr>
          <w:rFonts w:ascii="Arial" w:eastAsia="Times New Roman" w:hAnsi="Arial" w:cs="Arial"/>
          <w:b/>
          <w:bCs/>
          <w:color w:val="1F497D" w:themeColor="text2"/>
          <w:sz w:val="36"/>
          <w:szCs w:val="36"/>
          <w:u w:val="single"/>
        </w:rPr>
        <w:t xml:space="preserve">ateral and the </w:t>
      </w:r>
      <w:r w:rsidRPr="0033775C">
        <w:rPr>
          <w:rFonts w:ascii="Arial" w:eastAsia="Times New Roman" w:hAnsi="Arial" w:cs="Arial"/>
          <w:b/>
          <w:bCs/>
          <w:color w:val="1F497D" w:themeColor="text2"/>
          <w:sz w:val="36"/>
          <w:szCs w:val="36"/>
          <w:u w:val="single"/>
        </w:rPr>
        <w:t>P</w:t>
      </w:r>
      <w:r w:rsidR="001319AE" w:rsidRPr="0033775C">
        <w:rPr>
          <w:rFonts w:ascii="Arial" w:eastAsia="Times New Roman" w:hAnsi="Arial" w:cs="Arial"/>
          <w:b/>
          <w:bCs/>
          <w:color w:val="1F497D" w:themeColor="text2"/>
          <w:sz w:val="36"/>
          <w:szCs w:val="36"/>
          <w:u w:val="single"/>
        </w:rPr>
        <w:t>ostero-</w:t>
      </w:r>
      <w:r w:rsidRPr="0033775C">
        <w:rPr>
          <w:rFonts w:ascii="Arial" w:eastAsia="Times New Roman" w:hAnsi="Arial" w:cs="Arial"/>
          <w:b/>
          <w:bCs/>
          <w:color w:val="1F497D" w:themeColor="text2"/>
          <w:sz w:val="36"/>
          <w:szCs w:val="36"/>
          <w:u w:val="single"/>
        </w:rPr>
        <w:t>M</w:t>
      </w:r>
      <w:r w:rsidR="001319AE" w:rsidRPr="0033775C">
        <w:rPr>
          <w:rFonts w:ascii="Arial" w:eastAsia="Times New Roman" w:hAnsi="Arial" w:cs="Arial"/>
          <w:b/>
          <w:bCs/>
          <w:color w:val="1F497D" w:themeColor="text2"/>
          <w:sz w:val="36"/>
          <w:szCs w:val="36"/>
          <w:u w:val="single"/>
        </w:rPr>
        <w:t>edial borders</w:t>
      </w:r>
      <w:r w:rsidR="001319AE" w:rsidRPr="00F616C1">
        <w:rPr>
          <w:rFonts w:ascii="Arial" w:eastAsia="Times New Roman" w:hAnsi="Arial" w:cs="Arial"/>
          <w:b/>
          <w:bCs/>
          <w:color w:val="1F497D" w:themeColor="text2"/>
          <w:sz w:val="36"/>
          <w:szCs w:val="36"/>
        </w:rPr>
        <w:t>; it is continuous below with the triangular area above the articular surface of the lateral malleolus; it is directed backward above, backward and medialward at its middle, directly medialward below. Its upper third is rough, for the origin of the soleus; its lower part presents a triangular surface, connected to the tibia by a strong interosseous ligament; the intervening part of the surface is covered by the fibers of origin of the flexor hallucis longus. Near the middle of this surface is the nutrient foramen, which is directed downward.</w:t>
      </w:r>
    </w:p>
    <w:p w:rsidR="0033775C" w:rsidRDefault="001319AE" w:rsidP="00F616C1">
      <w:pPr>
        <w:shd w:val="clear" w:color="auto" w:fill="FFFFFF"/>
        <w:spacing w:before="120" w:after="120" w:line="240" w:lineRule="auto"/>
        <w:ind w:left="-630"/>
        <w:rPr>
          <w:rFonts w:ascii="Arial" w:eastAsia="Times New Roman" w:hAnsi="Arial" w:cs="Arial"/>
          <w:b/>
          <w:bCs/>
          <w:color w:val="1F497D" w:themeColor="text2"/>
          <w:sz w:val="36"/>
          <w:szCs w:val="36"/>
        </w:rPr>
      </w:pPr>
      <w:r w:rsidRPr="0033775C">
        <w:rPr>
          <w:rFonts w:ascii="Arial" w:eastAsia="Times New Roman" w:hAnsi="Arial" w:cs="Arial"/>
          <w:b/>
          <w:bCs/>
          <w:color w:val="1F497D" w:themeColor="text2"/>
          <w:sz w:val="36"/>
          <w:szCs w:val="36"/>
          <w:u w:val="thick"/>
        </w:rPr>
        <w:t>The </w:t>
      </w:r>
      <w:r w:rsidR="0033775C" w:rsidRPr="0033775C">
        <w:rPr>
          <w:rFonts w:ascii="Arial" w:eastAsia="Times New Roman" w:hAnsi="Arial" w:cs="Arial"/>
          <w:b/>
          <w:bCs/>
          <w:color w:val="1F497D" w:themeColor="text2"/>
          <w:sz w:val="36"/>
          <w:szCs w:val="36"/>
          <w:u w:val="thick"/>
        </w:rPr>
        <w:t>Medial Surface</w:t>
      </w:r>
      <w:r w:rsidR="0033775C">
        <w:rPr>
          <w:rFonts w:ascii="Arial" w:eastAsia="Times New Roman" w:hAnsi="Arial" w:cs="Arial"/>
          <w:b/>
          <w:bCs/>
          <w:color w:val="1F497D" w:themeColor="text2"/>
          <w:sz w:val="36"/>
          <w:szCs w:val="36"/>
        </w:rPr>
        <w:t>:</w:t>
      </w:r>
      <w:r w:rsidR="0033775C" w:rsidRPr="0033775C">
        <w:rPr>
          <w:rFonts w:ascii="Arial" w:eastAsia="Times New Roman" w:hAnsi="Arial" w:cs="Arial"/>
          <w:b/>
          <w:bCs/>
          <w:color w:val="1F497D" w:themeColor="text2"/>
          <w:sz w:val="36"/>
          <w:szCs w:val="36"/>
        </w:rPr>
        <w:t> </w:t>
      </w:r>
    </w:p>
    <w:p w:rsidR="001319AE" w:rsidRPr="00F616C1" w:rsidRDefault="007329E2" w:rsidP="00F616C1">
      <w:pPr>
        <w:shd w:val="clear" w:color="auto" w:fill="FFFFFF"/>
        <w:spacing w:before="120" w:after="120" w:line="240" w:lineRule="auto"/>
        <w:ind w:left="-630"/>
        <w:rPr>
          <w:rFonts w:ascii="Arial" w:eastAsia="Times New Roman" w:hAnsi="Arial" w:cs="Arial"/>
          <w:b/>
          <w:bCs/>
          <w:color w:val="1F497D" w:themeColor="text2"/>
          <w:sz w:val="36"/>
          <w:szCs w:val="36"/>
        </w:rPr>
      </w:pPr>
      <w:r>
        <w:rPr>
          <w:rFonts w:ascii="Arial" w:eastAsia="Times New Roman" w:hAnsi="Arial" w:cs="Arial"/>
          <w:b/>
          <w:bCs/>
          <w:color w:val="1F497D" w:themeColor="text2"/>
          <w:sz w:val="36"/>
          <w:szCs w:val="36"/>
        </w:rPr>
        <w:lastRenderedPageBreak/>
        <w:t xml:space="preserve">It </w:t>
      </w:r>
      <w:r w:rsidR="001319AE" w:rsidRPr="00F616C1">
        <w:rPr>
          <w:rFonts w:ascii="Arial" w:eastAsia="Times New Roman" w:hAnsi="Arial" w:cs="Arial"/>
          <w:b/>
          <w:bCs/>
          <w:color w:val="1F497D" w:themeColor="text2"/>
          <w:sz w:val="36"/>
          <w:szCs w:val="36"/>
        </w:rPr>
        <w:t xml:space="preserve">is the interval included between the </w:t>
      </w:r>
      <w:r w:rsidR="001319AE" w:rsidRPr="007329E2">
        <w:rPr>
          <w:rFonts w:ascii="Arial" w:eastAsia="Times New Roman" w:hAnsi="Arial" w:cs="Arial"/>
          <w:b/>
          <w:bCs/>
          <w:color w:val="1F497D" w:themeColor="text2"/>
          <w:sz w:val="36"/>
          <w:szCs w:val="36"/>
          <w:u w:val="single"/>
        </w:rPr>
        <w:t>antero-medial and the postero-medial borders</w:t>
      </w:r>
      <w:r w:rsidR="001319AE" w:rsidRPr="00F616C1">
        <w:rPr>
          <w:rFonts w:ascii="Arial" w:eastAsia="Times New Roman" w:hAnsi="Arial" w:cs="Arial"/>
          <w:b/>
          <w:bCs/>
          <w:color w:val="1F497D" w:themeColor="text2"/>
          <w:sz w:val="36"/>
          <w:szCs w:val="36"/>
        </w:rPr>
        <w:t xml:space="preserve">. It is grooved for the origin of the </w:t>
      </w:r>
      <w:r w:rsidR="001319AE" w:rsidRPr="007329E2">
        <w:rPr>
          <w:rFonts w:ascii="Arial" w:eastAsia="Times New Roman" w:hAnsi="Arial" w:cs="Arial"/>
          <w:b/>
          <w:bCs/>
          <w:color w:val="1F497D" w:themeColor="text2"/>
          <w:sz w:val="36"/>
          <w:szCs w:val="36"/>
          <w:u w:val="single"/>
        </w:rPr>
        <w:t>tibialis posterior</w:t>
      </w:r>
      <w:r w:rsidR="001319AE" w:rsidRPr="00F616C1">
        <w:rPr>
          <w:rFonts w:ascii="Arial" w:eastAsia="Times New Roman" w:hAnsi="Arial" w:cs="Arial"/>
          <w:b/>
          <w:bCs/>
          <w:color w:val="1F497D" w:themeColor="text2"/>
          <w:sz w:val="36"/>
          <w:szCs w:val="36"/>
        </w:rPr>
        <w:t>.</w:t>
      </w:r>
    </w:p>
    <w:p w:rsidR="007329E2" w:rsidRDefault="001319AE" w:rsidP="00F616C1">
      <w:pPr>
        <w:shd w:val="clear" w:color="auto" w:fill="FFFFFF"/>
        <w:spacing w:before="120" w:after="120" w:line="240" w:lineRule="auto"/>
        <w:ind w:left="-630"/>
        <w:rPr>
          <w:rFonts w:ascii="Arial" w:eastAsia="Times New Roman" w:hAnsi="Arial" w:cs="Arial"/>
          <w:b/>
          <w:bCs/>
          <w:color w:val="1F497D" w:themeColor="text2"/>
          <w:sz w:val="36"/>
          <w:szCs w:val="36"/>
        </w:rPr>
      </w:pPr>
      <w:r w:rsidRPr="007329E2">
        <w:rPr>
          <w:rFonts w:ascii="Arial" w:eastAsia="Times New Roman" w:hAnsi="Arial" w:cs="Arial"/>
          <w:b/>
          <w:bCs/>
          <w:color w:val="1F497D" w:themeColor="text2"/>
          <w:sz w:val="36"/>
          <w:szCs w:val="36"/>
          <w:u w:val="thick"/>
        </w:rPr>
        <w:t>The </w:t>
      </w:r>
      <w:r w:rsidR="007329E2" w:rsidRPr="007329E2">
        <w:rPr>
          <w:rFonts w:ascii="Arial" w:eastAsia="Times New Roman" w:hAnsi="Arial" w:cs="Arial"/>
          <w:b/>
          <w:bCs/>
          <w:color w:val="1F497D" w:themeColor="text2"/>
          <w:sz w:val="36"/>
          <w:szCs w:val="36"/>
          <w:u w:val="thick"/>
        </w:rPr>
        <w:t>Lateral Surface</w:t>
      </w:r>
      <w:r w:rsidR="007329E2">
        <w:rPr>
          <w:rFonts w:ascii="Arial" w:eastAsia="Times New Roman" w:hAnsi="Arial" w:cs="Arial"/>
          <w:b/>
          <w:bCs/>
          <w:color w:val="1F497D" w:themeColor="text2"/>
          <w:sz w:val="36"/>
          <w:szCs w:val="36"/>
        </w:rPr>
        <w:t>:</w:t>
      </w:r>
      <w:r w:rsidRPr="00F616C1">
        <w:rPr>
          <w:rFonts w:ascii="Arial" w:eastAsia="Times New Roman" w:hAnsi="Arial" w:cs="Arial"/>
          <w:b/>
          <w:bCs/>
          <w:color w:val="1F497D" w:themeColor="text2"/>
          <w:sz w:val="36"/>
          <w:szCs w:val="36"/>
        </w:rPr>
        <w:t> </w:t>
      </w:r>
    </w:p>
    <w:p w:rsidR="001319AE" w:rsidRPr="00F616C1" w:rsidRDefault="007329E2" w:rsidP="00F616C1">
      <w:pPr>
        <w:shd w:val="clear" w:color="auto" w:fill="FFFFFF"/>
        <w:spacing w:before="120" w:after="120" w:line="240" w:lineRule="auto"/>
        <w:ind w:left="-630"/>
        <w:rPr>
          <w:rFonts w:ascii="Arial" w:eastAsia="Times New Roman" w:hAnsi="Arial" w:cs="Arial"/>
          <w:b/>
          <w:bCs/>
          <w:color w:val="1F497D" w:themeColor="text2"/>
          <w:sz w:val="36"/>
          <w:szCs w:val="36"/>
        </w:rPr>
      </w:pPr>
      <w:r>
        <w:rPr>
          <w:rFonts w:ascii="Arial" w:eastAsia="Times New Roman" w:hAnsi="Arial" w:cs="Arial"/>
          <w:b/>
          <w:bCs/>
          <w:color w:val="1F497D" w:themeColor="text2"/>
          <w:sz w:val="36"/>
          <w:szCs w:val="36"/>
        </w:rPr>
        <w:t xml:space="preserve">It </w:t>
      </w:r>
      <w:r w:rsidR="001319AE" w:rsidRPr="00F616C1">
        <w:rPr>
          <w:rFonts w:ascii="Arial" w:eastAsia="Times New Roman" w:hAnsi="Arial" w:cs="Arial"/>
          <w:b/>
          <w:bCs/>
          <w:color w:val="1F497D" w:themeColor="text2"/>
          <w:sz w:val="36"/>
          <w:szCs w:val="36"/>
        </w:rPr>
        <w:t xml:space="preserve">is the space between the </w:t>
      </w:r>
      <w:r w:rsidR="001319AE" w:rsidRPr="007329E2">
        <w:rPr>
          <w:rFonts w:ascii="Arial" w:eastAsia="Times New Roman" w:hAnsi="Arial" w:cs="Arial"/>
          <w:b/>
          <w:bCs/>
          <w:color w:val="1F497D" w:themeColor="text2"/>
          <w:sz w:val="36"/>
          <w:szCs w:val="36"/>
          <w:u w:val="single"/>
        </w:rPr>
        <w:t>antero-lateral and postero-lateral</w:t>
      </w:r>
      <w:r w:rsidR="001319AE" w:rsidRPr="00F616C1">
        <w:rPr>
          <w:rFonts w:ascii="Arial" w:eastAsia="Times New Roman" w:hAnsi="Arial" w:cs="Arial"/>
          <w:b/>
          <w:bCs/>
          <w:color w:val="1F497D" w:themeColor="text2"/>
          <w:sz w:val="36"/>
          <w:szCs w:val="36"/>
        </w:rPr>
        <w:t xml:space="preserve"> borders. It is broad, and often deeply grooved; it is directed </w:t>
      </w:r>
      <w:r w:rsidRPr="00F616C1">
        <w:rPr>
          <w:rFonts w:ascii="Arial" w:eastAsia="Times New Roman" w:hAnsi="Arial" w:cs="Arial"/>
          <w:b/>
          <w:bCs/>
          <w:color w:val="1F497D" w:themeColor="text2"/>
          <w:sz w:val="36"/>
          <w:szCs w:val="36"/>
        </w:rPr>
        <w:t>lateral ward</w:t>
      </w:r>
      <w:r w:rsidR="001319AE" w:rsidRPr="00F616C1">
        <w:rPr>
          <w:rFonts w:ascii="Arial" w:eastAsia="Times New Roman" w:hAnsi="Arial" w:cs="Arial"/>
          <w:b/>
          <w:bCs/>
          <w:color w:val="1F497D" w:themeColor="text2"/>
          <w:sz w:val="36"/>
          <w:szCs w:val="36"/>
        </w:rPr>
        <w:t xml:space="preserve"> in the upper two-thirds of its course, backward in the lower third, where it is continuous with the posterior border of the lateral malleolus. This surface gives origin to the </w:t>
      </w:r>
      <w:r w:rsidR="001319AE" w:rsidRPr="007329E2">
        <w:rPr>
          <w:rFonts w:ascii="Arial" w:eastAsia="Times New Roman" w:hAnsi="Arial" w:cs="Arial"/>
          <w:b/>
          <w:bCs/>
          <w:color w:val="1F497D" w:themeColor="text2"/>
          <w:sz w:val="36"/>
          <w:szCs w:val="36"/>
          <w:u w:val="single"/>
        </w:rPr>
        <w:t>peronaei longus and brevis</w:t>
      </w:r>
      <w:r w:rsidR="001319AE" w:rsidRPr="00F616C1">
        <w:rPr>
          <w:rFonts w:ascii="Arial" w:eastAsia="Times New Roman" w:hAnsi="Arial" w:cs="Arial"/>
          <w:b/>
          <w:bCs/>
          <w:color w:val="1F497D" w:themeColor="text2"/>
          <w:sz w:val="36"/>
          <w:szCs w:val="36"/>
        </w:rPr>
        <w:t>.</w:t>
      </w:r>
    </w:p>
    <w:p w:rsidR="001319AE" w:rsidRPr="001319AE" w:rsidRDefault="001319AE" w:rsidP="001319AE">
      <w:pPr>
        <w:shd w:val="clear" w:color="auto" w:fill="FFFFFF"/>
        <w:spacing w:after="0" w:line="240" w:lineRule="auto"/>
        <w:ind w:left="2665" w:right="25"/>
        <w:rPr>
          <w:rFonts w:ascii="Arial" w:eastAsia="Times New Roman" w:hAnsi="Arial" w:cs="Arial"/>
          <w:color w:val="222222"/>
          <w:sz w:val="18"/>
          <w:szCs w:val="18"/>
        </w:rPr>
      </w:pPr>
      <w:r w:rsidRPr="001319AE">
        <w:rPr>
          <w:rFonts w:ascii="Arial" w:eastAsia="Times New Roman" w:hAnsi="Arial" w:cs="Arial"/>
          <w:color w:val="222222"/>
          <w:sz w:val="18"/>
          <w:szCs w:val="18"/>
        </w:rPr>
        <w:t> </w:t>
      </w:r>
    </w:p>
    <w:p w:rsidR="001319AE" w:rsidRPr="00F616C1" w:rsidRDefault="001319AE" w:rsidP="002E5134">
      <w:pPr>
        <w:pBdr>
          <w:bottom w:val="single" w:sz="4" w:space="0" w:color="A2A9B1"/>
        </w:pBdr>
        <w:shd w:val="clear" w:color="auto" w:fill="FFFFFF"/>
        <w:spacing w:before="240" w:after="60" w:line="240" w:lineRule="auto"/>
        <w:ind w:left="-630"/>
        <w:outlineLvl w:val="1"/>
        <w:rPr>
          <w:rFonts w:ascii="Georgia" w:eastAsia="Times New Roman" w:hAnsi="Georgia" w:cs="Arial"/>
          <w:b/>
          <w:bCs/>
          <w:color w:val="000000"/>
          <w:sz w:val="40"/>
          <w:szCs w:val="40"/>
          <w:u w:val="thick"/>
        </w:rPr>
      </w:pPr>
      <w:r w:rsidRPr="00F616C1">
        <w:rPr>
          <w:rFonts w:ascii="Georgia" w:eastAsia="Times New Roman" w:hAnsi="Georgia" w:cs="Arial"/>
          <w:b/>
          <w:bCs/>
          <w:color w:val="000000"/>
          <w:sz w:val="40"/>
          <w:szCs w:val="40"/>
          <w:u w:val="thick"/>
        </w:rPr>
        <w:t>Function</w:t>
      </w:r>
    </w:p>
    <w:p w:rsidR="00E56115" w:rsidRDefault="001319AE" w:rsidP="00E56115">
      <w:pPr>
        <w:shd w:val="clear" w:color="auto" w:fill="FFFFFF"/>
        <w:spacing w:before="120" w:after="120" w:line="240" w:lineRule="auto"/>
        <w:ind w:left="-630" w:right="-270"/>
        <w:rPr>
          <w:rFonts w:ascii="Arial" w:eastAsia="Times New Roman" w:hAnsi="Arial" w:cs="Arial"/>
          <w:b/>
          <w:bCs/>
          <w:color w:val="222222"/>
          <w:sz w:val="36"/>
          <w:szCs w:val="36"/>
        </w:rPr>
      </w:pPr>
      <w:r w:rsidRPr="00E56115">
        <w:rPr>
          <w:rFonts w:ascii="Arial" w:eastAsia="Times New Roman" w:hAnsi="Arial" w:cs="Arial"/>
          <w:b/>
          <w:bCs/>
          <w:color w:val="222222"/>
          <w:sz w:val="36"/>
          <w:szCs w:val="36"/>
        </w:rPr>
        <w:t xml:space="preserve">The fibula does not carry any significant load (weight) of the body. </w:t>
      </w:r>
    </w:p>
    <w:p w:rsidR="001319AE" w:rsidRPr="00E56115" w:rsidRDefault="001319AE" w:rsidP="00E56115">
      <w:pPr>
        <w:shd w:val="clear" w:color="auto" w:fill="FFFFFF"/>
        <w:spacing w:before="120" w:after="120" w:line="240" w:lineRule="auto"/>
        <w:ind w:left="-630" w:right="-270"/>
        <w:rPr>
          <w:rFonts w:ascii="Arial" w:eastAsia="Times New Roman" w:hAnsi="Arial" w:cs="Arial"/>
          <w:b/>
          <w:bCs/>
          <w:color w:val="222222"/>
          <w:sz w:val="36"/>
          <w:szCs w:val="36"/>
        </w:rPr>
      </w:pPr>
      <w:r w:rsidRPr="00E56115">
        <w:rPr>
          <w:rFonts w:ascii="Arial" w:eastAsia="Times New Roman" w:hAnsi="Arial" w:cs="Arial"/>
          <w:b/>
          <w:bCs/>
          <w:color w:val="222222"/>
          <w:sz w:val="36"/>
          <w:szCs w:val="36"/>
        </w:rPr>
        <w:t xml:space="preserve">It extends past the lower end of the tibia and forms the outer part of the ankle </w:t>
      </w:r>
      <w:r w:rsidRPr="00E56115">
        <w:rPr>
          <w:rFonts w:ascii="Arial" w:eastAsia="Times New Roman" w:hAnsi="Arial" w:cs="Arial"/>
          <w:b/>
          <w:bCs/>
          <w:color w:val="222222"/>
          <w:sz w:val="36"/>
          <w:szCs w:val="36"/>
          <w:u w:val="thick"/>
        </w:rPr>
        <w:t xml:space="preserve">providing stability to this </w:t>
      </w:r>
      <w:proofErr w:type="gramStart"/>
      <w:r w:rsidRPr="00E56115">
        <w:rPr>
          <w:rFonts w:ascii="Arial" w:eastAsia="Times New Roman" w:hAnsi="Arial" w:cs="Arial"/>
          <w:b/>
          <w:bCs/>
          <w:color w:val="222222"/>
          <w:sz w:val="36"/>
          <w:szCs w:val="36"/>
          <w:u w:val="thick"/>
        </w:rPr>
        <w:t>joint</w:t>
      </w:r>
      <w:proofErr w:type="gramEnd"/>
      <w:r w:rsidRPr="00E56115">
        <w:rPr>
          <w:rFonts w:ascii="Arial" w:eastAsia="Times New Roman" w:hAnsi="Arial" w:cs="Arial"/>
          <w:b/>
          <w:bCs/>
          <w:color w:val="222222"/>
          <w:sz w:val="36"/>
          <w:szCs w:val="36"/>
        </w:rPr>
        <w:t>. It has grooves for certain ligaments which gives them leverage and multiplies the muscle force. It pro</w:t>
      </w:r>
      <w:r w:rsidR="00E56115">
        <w:rPr>
          <w:rFonts w:ascii="Arial" w:eastAsia="Times New Roman" w:hAnsi="Arial" w:cs="Arial"/>
          <w:b/>
          <w:bCs/>
          <w:color w:val="222222"/>
          <w:sz w:val="36"/>
          <w:szCs w:val="36"/>
        </w:rPr>
        <w:t xml:space="preserve">vides </w:t>
      </w:r>
      <w:r w:rsidR="00E56115" w:rsidRPr="00E56115">
        <w:rPr>
          <w:rFonts w:ascii="Arial" w:eastAsia="Times New Roman" w:hAnsi="Arial" w:cs="Arial"/>
          <w:b/>
          <w:bCs/>
          <w:color w:val="222222"/>
          <w:sz w:val="36"/>
          <w:szCs w:val="36"/>
        </w:rPr>
        <w:t xml:space="preserve">attachment points for the </w:t>
      </w:r>
      <w:r w:rsidR="00E56115">
        <w:rPr>
          <w:rFonts w:ascii="Arial" w:eastAsia="Times New Roman" w:hAnsi="Arial" w:cs="Arial"/>
          <w:b/>
          <w:bCs/>
          <w:color w:val="222222"/>
          <w:sz w:val="36"/>
          <w:szCs w:val="36"/>
        </w:rPr>
        <w:t xml:space="preserve">following </w:t>
      </w:r>
      <w:r w:rsidR="002E5134">
        <w:rPr>
          <w:rFonts w:ascii="Arial" w:eastAsia="Times New Roman" w:hAnsi="Arial" w:cs="Arial"/>
          <w:b/>
          <w:bCs/>
          <w:color w:val="222222"/>
          <w:sz w:val="36"/>
          <w:szCs w:val="36"/>
        </w:rPr>
        <w:t>muscles.</w:t>
      </w:r>
    </w:p>
    <w:p w:rsidR="001319AE" w:rsidRPr="00D63F73" w:rsidRDefault="001319AE" w:rsidP="001319AE">
      <w:pPr>
        <w:pBdr>
          <w:bottom w:val="single" w:sz="4" w:space="0" w:color="A2A9B1"/>
        </w:pBdr>
        <w:shd w:val="clear" w:color="auto" w:fill="FFFFFF"/>
        <w:spacing w:before="240" w:after="60" w:line="240" w:lineRule="auto"/>
        <w:ind w:left="-630"/>
        <w:outlineLvl w:val="1"/>
        <w:rPr>
          <w:rFonts w:ascii="Georgia" w:eastAsia="Times New Roman" w:hAnsi="Georgia" w:cs="Arial"/>
          <w:b/>
          <w:bCs/>
          <w:color w:val="000000" w:themeColor="text1"/>
          <w:sz w:val="44"/>
          <w:szCs w:val="44"/>
        </w:rPr>
      </w:pPr>
      <w:r w:rsidRPr="00D63F73">
        <w:rPr>
          <w:rFonts w:ascii="Georgia" w:eastAsia="Times New Roman" w:hAnsi="Georgia" w:cs="Arial"/>
          <w:b/>
          <w:bCs/>
          <w:color w:val="000000" w:themeColor="text1"/>
          <w:sz w:val="44"/>
          <w:szCs w:val="44"/>
        </w:rPr>
        <w:t xml:space="preserve">Clinical </w:t>
      </w:r>
      <w:r w:rsidR="00D63F73" w:rsidRPr="00D63F73">
        <w:rPr>
          <w:rFonts w:ascii="Georgia" w:eastAsia="Times New Roman" w:hAnsi="Georgia" w:cs="Arial"/>
          <w:b/>
          <w:bCs/>
          <w:color w:val="000000" w:themeColor="text1"/>
          <w:sz w:val="44"/>
          <w:szCs w:val="44"/>
        </w:rPr>
        <w:t>Significance</w:t>
      </w:r>
    </w:p>
    <w:p w:rsidR="001319AE" w:rsidRPr="00D63F73" w:rsidRDefault="001319AE" w:rsidP="001319AE">
      <w:pPr>
        <w:shd w:val="clear" w:color="auto" w:fill="FFFFFF"/>
        <w:spacing w:before="72" w:after="0" w:line="240" w:lineRule="auto"/>
        <w:ind w:left="-630"/>
        <w:outlineLvl w:val="2"/>
        <w:rPr>
          <w:rFonts w:ascii="Arial" w:eastAsia="Times New Roman" w:hAnsi="Arial" w:cs="Arial"/>
          <w:b/>
          <w:bCs/>
          <w:color w:val="000000" w:themeColor="text1"/>
          <w:sz w:val="40"/>
          <w:szCs w:val="40"/>
        </w:rPr>
      </w:pPr>
      <w:r w:rsidRPr="00D63F73">
        <w:rPr>
          <w:rFonts w:ascii="Arial" w:eastAsia="Times New Roman" w:hAnsi="Arial" w:cs="Arial"/>
          <w:b/>
          <w:bCs/>
          <w:color w:val="000000" w:themeColor="text1"/>
          <w:sz w:val="40"/>
          <w:szCs w:val="40"/>
        </w:rPr>
        <w:t>Fractures</w:t>
      </w:r>
    </w:p>
    <w:p w:rsidR="001319AE" w:rsidRPr="00D63F73" w:rsidRDefault="001319AE" w:rsidP="00D63F73">
      <w:pPr>
        <w:shd w:val="clear" w:color="auto" w:fill="FFFFFF"/>
        <w:spacing w:before="120" w:after="120" w:line="240" w:lineRule="auto"/>
        <w:ind w:left="-630"/>
        <w:rPr>
          <w:rFonts w:ascii="Arial" w:eastAsia="Times New Roman" w:hAnsi="Arial" w:cs="Arial"/>
          <w:b/>
          <w:bCs/>
          <w:color w:val="000000" w:themeColor="text1"/>
          <w:sz w:val="36"/>
          <w:szCs w:val="36"/>
        </w:rPr>
      </w:pPr>
      <w:r w:rsidRPr="00D63F73">
        <w:rPr>
          <w:rFonts w:ascii="Arial" w:eastAsia="Times New Roman" w:hAnsi="Arial" w:cs="Arial"/>
          <w:b/>
          <w:bCs/>
          <w:color w:val="000000" w:themeColor="text1"/>
          <w:sz w:val="36"/>
          <w:szCs w:val="36"/>
        </w:rPr>
        <w:t>The most common type of fibula fracture is located at the distal end of the bone, and is classified as </w:t>
      </w:r>
      <w:hyperlink r:id="rId15" w:tooltip="Ankle fracture" w:history="1">
        <w:r w:rsidRPr="00D63F73">
          <w:rPr>
            <w:rFonts w:ascii="Arial" w:eastAsia="Times New Roman" w:hAnsi="Arial" w:cs="Arial"/>
            <w:b/>
            <w:bCs/>
            <w:color w:val="000000" w:themeColor="text1"/>
            <w:sz w:val="36"/>
            <w:szCs w:val="36"/>
            <w:u w:val="single"/>
          </w:rPr>
          <w:t>ankle fracture</w:t>
        </w:r>
      </w:hyperlink>
      <w:r w:rsidRPr="00D63F73">
        <w:rPr>
          <w:rFonts w:ascii="Arial" w:eastAsia="Times New Roman" w:hAnsi="Arial" w:cs="Arial"/>
          <w:b/>
          <w:bCs/>
          <w:color w:val="000000" w:themeColor="text1"/>
          <w:sz w:val="36"/>
          <w:szCs w:val="36"/>
        </w:rPr>
        <w:t>. In the </w:t>
      </w:r>
      <w:proofErr w:type="spellStart"/>
      <w:r w:rsidRPr="00D63F73">
        <w:rPr>
          <w:rFonts w:ascii="Arial" w:eastAsia="Times New Roman" w:hAnsi="Arial" w:cs="Arial"/>
          <w:b/>
          <w:bCs/>
          <w:color w:val="000000" w:themeColor="text1"/>
          <w:sz w:val="36"/>
          <w:szCs w:val="36"/>
          <w:u w:val="single"/>
        </w:rPr>
        <w:t>Danis</w:t>
      </w:r>
      <w:proofErr w:type="spellEnd"/>
      <w:r w:rsidRPr="00D63F73">
        <w:rPr>
          <w:rFonts w:ascii="Arial" w:eastAsia="Times New Roman" w:hAnsi="Arial" w:cs="Arial"/>
          <w:b/>
          <w:bCs/>
          <w:color w:val="000000" w:themeColor="text1"/>
          <w:sz w:val="36"/>
          <w:szCs w:val="36"/>
          <w:u w:val="single"/>
        </w:rPr>
        <w:t>–Weber classification</w:t>
      </w:r>
      <w:r w:rsidRPr="00D63F73">
        <w:rPr>
          <w:rFonts w:ascii="Arial" w:eastAsia="Times New Roman" w:hAnsi="Arial" w:cs="Arial"/>
          <w:b/>
          <w:bCs/>
          <w:color w:val="000000" w:themeColor="text1"/>
          <w:sz w:val="36"/>
          <w:szCs w:val="36"/>
        </w:rPr>
        <w:t> it has three categories:</w:t>
      </w:r>
    </w:p>
    <w:p w:rsidR="001319AE" w:rsidRPr="009176F2" w:rsidRDefault="001319AE" w:rsidP="009176F2">
      <w:pPr>
        <w:shd w:val="clear" w:color="auto" w:fill="FFFFFF"/>
        <w:spacing w:before="100" w:beforeAutospacing="1" w:after="24" w:line="240" w:lineRule="auto"/>
        <w:ind w:left="-630"/>
        <w:rPr>
          <w:rFonts w:ascii="Arial" w:eastAsia="Times New Roman" w:hAnsi="Arial" w:cs="Arial"/>
          <w:b/>
          <w:bCs/>
          <w:color w:val="000000" w:themeColor="text1"/>
          <w:sz w:val="36"/>
          <w:szCs w:val="36"/>
        </w:rPr>
      </w:pPr>
      <w:r w:rsidRPr="009176F2">
        <w:rPr>
          <w:rFonts w:ascii="Arial" w:eastAsia="Times New Roman" w:hAnsi="Arial" w:cs="Arial"/>
          <w:b/>
          <w:bCs/>
          <w:color w:val="000000" w:themeColor="text1"/>
          <w:sz w:val="36"/>
          <w:szCs w:val="36"/>
        </w:rPr>
        <w:t>Type A: Fracture of the </w:t>
      </w:r>
      <w:hyperlink r:id="rId16" w:tooltip="Lateral malleolus" w:history="1">
        <w:r w:rsidRPr="009176F2">
          <w:rPr>
            <w:rFonts w:ascii="Arial" w:eastAsia="Times New Roman" w:hAnsi="Arial" w:cs="Arial"/>
            <w:b/>
            <w:bCs/>
            <w:color w:val="000000" w:themeColor="text1"/>
            <w:sz w:val="36"/>
            <w:szCs w:val="36"/>
            <w:u w:val="single"/>
          </w:rPr>
          <w:t>lateral malleolus</w:t>
        </w:r>
      </w:hyperlink>
      <w:r w:rsidRPr="009176F2">
        <w:rPr>
          <w:rFonts w:ascii="Arial" w:eastAsia="Times New Roman" w:hAnsi="Arial" w:cs="Arial"/>
          <w:b/>
          <w:bCs/>
          <w:color w:val="000000" w:themeColor="text1"/>
          <w:sz w:val="36"/>
          <w:szCs w:val="36"/>
        </w:rPr>
        <w:t>, </w:t>
      </w:r>
      <w:hyperlink r:id="rId17" w:anchor="Proximal_and_distal" w:tooltip="Anatomical terms of location" w:history="1">
        <w:r w:rsidRPr="009176F2">
          <w:rPr>
            <w:rFonts w:ascii="Arial" w:eastAsia="Times New Roman" w:hAnsi="Arial" w:cs="Arial"/>
            <w:b/>
            <w:bCs/>
            <w:color w:val="000000" w:themeColor="text1"/>
            <w:sz w:val="36"/>
            <w:szCs w:val="36"/>
            <w:u w:val="single"/>
          </w:rPr>
          <w:t>distal</w:t>
        </w:r>
      </w:hyperlink>
      <w:r w:rsidRPr="009176F2">
        <w:rPr>
          <w:rFonts w:ascii="Arial" w:eastAsia="Times New Roman" w:hAnsi="Arial" w:cs="Arial"/>
          <w:b/>
          <w:bCs/>
          <w:color w:val="000000" w:themeColor="text1"/>
          <w:sz w:val="36"/>
          <w:szCs w:val="36"/>
        </w:rPr>
        <w:t> to the syndesmosis (the connection between the distal ends of the tibia and fibula).</w:t>
      </w:r>
    </w:p>
    <w:p w:rsidR="001319AE" w:rsidRPr="00D63F73" w:rsidRDefault="001319AE" w:rsidP="009176F2">
      <w:pPr>
        <w:shd w:val="clear" w:color="auto" w:fill="FFFFFF"/>
        <w:spacing w:after="0" w:line="240" w:lineRule="auto"/>
        <w:ind w:left="-630"/>
        <w:rPr>
          <w:rFonts w:ascii="Arial" w:eastAsia="Times New Roman" w:hAnsi="Arial" w:cs="Arial"/>
          <w:b/>
          <w:bCs/>
          <w:color w:val="222222"/>
          <w:sz w:val="36"/>
          <w:szCs w:val="36"/>
        </w:rPr>
      </w:pPr>
      <w:r w:rsidRPr="00D63F73">
        <w:rPr>
          <w:rFonts w:ascii="Arial" w:eastAsia="Times New Roman" w:hAnsi="Arial" w:cs="Arial"/>
          <w:b/>
          <w:bCs/>
          <w:color w:val="222222"/>
          <w:sz w:val="36"/>
          <w:szCs w:val="36"/>
        </w:rPr>
        <w:lastRenderedPageBreak/>
        <w:t>Type B: Fracture of the fibula at the level of the syndesmosis</w:t>
      </w:r>
    </w:p>
    <w:p w:rsidR="001319AE" w:rsidRDefault="001319AE" w:rsidP="009176F2">
      <w:pPr>
        <w:shd w:val="clear" w:color="auto" w:fill="FFFFFF"/>
        <w:spacing w:after="0" w:line="240" w:lineRule="auto"/>
        <w:ind w:left="-630"/>
        <w:rPr>
          <w:rFonts w:ascii="Arial" w:eastAsia="Times New Roman" w:hAnsi="Arial" w:cs="Arial"/>
          <w:b/>
          <w:bCs/>
          <w:color w:val="222222"/>
          <w:sz w:val="36"/>
          <w:szCs w:val="36"/>
        </w:rPr>
      </w:pPr>
      <w:r w:rsidRPr="00D63F73">
        <w:rPr>
          <w:rFonts w:ascii="Arial" w:eastAsia="Times New Roman" w:hAnsi="Arial" w:cs="Arial"/>
          <w:b/>
          <w:bCs/>
          <w:color w:val="222222"/>
          <w:sz w:val="36"/>
          <w:szCs w:val="36"/>
        </w:rPr>
        <w:t>Type C: Fracture of the fibula </w:t>
      </w:r>
      <w:r w:rsidRPr="009176F2">
        <w:rPr>
          <w:rFonts w:ascii="Arial" w:eastAsia="Times New Roman" w:hAnsi="Arial" w:cs="Arial"/>
          <w:b/>
          <w:bCs/>
          <w:color w:val="000000" w:themeColor="text1"/>
          <w:sz w:val="36"/>
          <w:szCs w:val="36"/>
          <w:u w:val="single"/>
        </w:rPr>
        <w:t>proximal</w:t>
      </w:r>
      <w:r w:rsidRPr="00D63F73">
        <w:rPr>
          <w:rFonts w:ascii="Arial" w:eastAsia="Times New Roman" w:hAnsi="Arial" w:cs="Arial"/>
          <w:b/>
          <w:bCs/>
          <w:color w:val="222222"/>
          <w:sz w:val="36"/>
          <w:szCs w:val="36"/>
        </w:rPr>
        <w:t> to the syndesmosis.</w:t>
      </w:r>
    </w:p>
    <w:p w:rsidR="009176F2" w:rsidRPr="00D63F73" w:rsidRDefault="009176F2" w:rsidP="009176F2">
      <w:pPr>
        <w:shd w:val="clear" w:color="auto" w:fill="FFFFFF"/>
        <w:spacing w:after="0" w:line="240" w:lineRule="auto"/>
        <w:ind w:left="-630"/>
        <w:rPr>
          <w:rFonts w:ascii="Arial" w:eastAsia="Times New Roman" w:hAnsi="Arial" w:cs="Arial"/>
          <w:b/>
          <w:bCs/>
          <w:color w:val="222222"/>
          <w:sz w:val="36"/>
          <w:szCs w:val="36"/>
        </w:rPr>
      </w:pPr>
    </w:p>
    <w:p w:rsidR="001319AE" w:rsidRPr="00D63F73" w:rsidRDefault="001319AE" w:rsidP="009176F2">
      <w:pPr>
        <w:shd w:val="clear" w:color="auto" w:fill="FFFFFF"/>
        <w:spacing w:after="0" w:line="240" w:lineRule="auto"/>
        <w:ind w:left="-630"/>
        <w:rPr>
          <w:rFonts w:ascii="Arial" w:eastAsia="Times New Roman" w:hAnsi="Arial" w:cs="Arial"/>
          <w:b/>
          <w:bCs/>
          <w:color w:val="222222"/>
          <w:sz w:val="36"/>
          <w:szCs w:val="36"/>
        </w:rPr>
      </w:pPr>
      <w:r w:rsidRPr="00D63F73">
        <w:rPr>
          <w:rFonts w:ascii="Arial" w:eastAsia="Times New Roman" w:hAnsi="Arial" w:cs="Arial"/>
          <w:b/>
          <w:bCs/>
          <w:color w:val="222222"/>
          <w:sz w:val="36"/>
          <w:szCs w:val="36"/>
        </w:rPr>
        <w:t>A </w:t>
      </w:r>
      <w:r w:rsidRPr="009176F2">
        <w:rPr>
          <w:rFonts w:ascii="Arial" w:eastAsia="Times New Roman" w:hAnsi="Arial" w:cs="Arial"/>
          <w:b/>
          <w:bCs/>
          <w:color w:val="000000" w:themeColor="text1"/>
          <w:sz w:val="36"/>
          <w:szCs w:val="36"/>
          <w:u w:val="single"/>
        </w:rPr>
        <w:t>Maisonneuve fracture</w:t>
      </w:r>
      <w:r w:rsidRPr="009176F2">
        <w:rPr>
          <w:rFonts w:ascii="Arial" w:eastAsia="Times New Roman" w:hAnsi="Arial" w:cs="Arial"/>
          <w:b/>
          <w:bCs/>
          <w:color w:val="000000" w:themeColor="text1"/>
          <w:sz w:val="36"/>
          <w:szCs w:val="36"/>
        </w:rPr>
        <w:t> is a </w:t>
      </w:r>
      <w:hyperlink r:id="rId18" w:tooltip="Spiral fracture" w:history="1">
        <w:r w:rsidRPr="009176F2">
          <w:rPr>
            <w:rFonts w:ascii="Arial" w:eastAsia="Times New Roman" w:hAnsi="Arial" w:cs="Arial"/>
            <w:b/>
            <w:bCs/>
            <w:color w:val="000000" w:themeColor="text1"/>
            <w:sz w:val="36"/>
            <w:szCs w:val="36"/>
            <w:u w:val="single"/>
          </w:rPr>
          <w:t>spiral fracture</w:t>
        </w:r>
      </w:hyperlink>
      <w:r w:rsidRPr="009176F2">
        <w:rPr>
          <w:rFonts w:ascii="Arial" w:eastAsia="Times New Roman" w:hAnsi="Arial" w:cs="Arial"/>
          <w:b/>
          <w:bCs/>
          <w:color w:val="000000" w:themeColor="text1"/>
          <w:sz w:val="36"/>
          <w:szCs w:val="36"/>
        </w:rPr>
        <w:t xml:space="preserve"> of the proximal third of the fibula associated with a tear of the </w:t>
      </w:r>
      <w:r w:rsidRPr="00D63F73">
        <w:rPr>
          <w:rFonts w:ascii="Arial" w:eastAsia="Times New Roman" w:hAnsi="Arial" w:cs="Arial"/>
          <w:b/>
          <w:bCs/>
          <w:color w:val="222222"/>
          <w:sz w:val="36"/>
          <w:szCs w:val="36"/>
        </w:rPr>
        <w:t>distal </w:t>
      </w:r>
      <w:r w:rsidRPr="009176F2">
        <w:rPr>
          <w:rFonts w:ascii="Arial" w:eastAsia="Times New Roman" w:hAnsi="Arial" w:cs="Arial"/>
          <w:b/>
          <w:bCs/>
          <w:color w:val="000000" w:themeColor="text1"/>
          <w:sz w:val="36"/>
          <w:szCs w:val="36"/>
          <w:u w:val="single"/>
        </w:rPr>
        <w:t>tibiofibular syndesmosis</w:t>
      </w:r>
      <w:r w:rsidRPr="009176F2">
        <w:rPr>
          <w:rFonts w:ascii="Arial" w:eastAsia="Times New Roman" w:hAnsi="Arial" w:cs="Arial"/>
          <w:b/>
          <w:bCs/>
          <w:color w:val="000000" w:themeColor="text1"/>
          <w:sz w:val="36"/>
          <w:szCs w:val="36"/>
        </w:rPr>
        <w:t> and the </w:t>
      </w:r>
      <w:r w:rsidRPr="009176F2">
        <w:rPr>
          <w:rFonts w:ascii="Arial" w:eastAsia="Times New Roman" w:hAnsi="Arial" w:cs="Arial"/>
          <w:b/>
          <w:bCs/>
          <w:color w:val="000000" w:themeColor="text1"/>
          <w:sz w:val="36"/>
          <w:szCs w:val="36"/>
          <w:u w:val="single"/>
        </w:rPr>
        <w:t>interosseous membrane</w:t>
      </w:r>
      <w:r w:rsidRPr="009176F2">
        <w:rPr>
          <w:rFonts w:ascii="Arial" w:eastAsia="Times New Roman" w:hAnsi="Arial" w:cs="Arial"/>
          <w:b/>
          <w:bCs/>
          <w:color w:val="000000" w:themeColor="text1"/>
          <w:sz w:val="36"/>
          <w:szCs w:val="36"/>
        </w:rPr>
        <w:t>. There is an associated fracture of the medial </w:t>
      </w:r>
      <w:r w:rsidRPr="009176F2">
        <w:rPr>
          <w:rFonts w:ascii="Arial" w:eastAsia="Times New Roman" w:hAnsi="Arial" w:cs="Arial"/>
          <w:b/>
          <w:bCs/>
          <w:color w:val="000000" w:themeColor="text1"/>
          <w:sz w:val="36"/>
          <w:szCs w:val="36"/>
          <w:u w:val="single"/>
        </w:rPr>
        <w:t>malleolus</w:t>
      </w:r>
      <w:r w:rsidRPr="009176F2">
        <w:rPr>
          <w:rFonts w:ascii="Arial" w:eastAsia="Times New Roman" w:hAnsi="Arial" w:cs="Arial"/>
          <w:b/>
          <w:bCs/>
          <w:color w:val="000000" w:themeColor="text1"/>
          <w:sz w:val="36"/>
          <w:szCs w:val="36"/>
        </w:rPr>
        <w:t> or rupture of the deep </w:t>
      </w:r>
      <w:r w:rsidRPr="009176F2">
        <w:rPr>
          <w:rFonts w:ascii="Arial" w:eastAsia="Times New Roman" w:hAnsi="Arial" w:cs="Arial"/>
          <w:b/>
          <w:bCs/>
          <w:color w:val="000000" w:themeColor="text1"/>
          <w:sz w:val="36"/>
          <w:szCs w:val="36"/>
          <w:u w:val="single"/>
        </w:rPr>
        <w:t>deltoid ligament</w:t>
      </w:r>
      <w:r w:rsidRPr="00D63F73">
        <w:rPr>
          <w:rFonts w:ascii="Arial" w:eastAsia="Times New Roman" w:hAnsi="Arial" w:cs="Arial"/>
          <w:b/>
          <w:bCs/>
          <w:color w:val="222222"/>
          <w:sz w:val="36"/>
          <w:szCs w:val="36"/>
        </w:rPr>
        <w:t>.</w:t>
      </w:r>
    </w:p>
    <w:p w:rsidR="009176F2" w:rsidRDefault="001319AE" w:rsidP="009176F2">
      <w:pPr>
        <w:shd w:val="clear" w:color="auto" w:fill="FFFFFF"/>
        <w:spacing w:before="120" w:after="120" w:line="240" w:lineRule="auto"/>
        <w:ind w:left="-630"/>
        <w:rPr>
          <w:rFonts w:ascii="Arial" w:eastAsia="Times New Roman" w:hAnsi="Arial" w:cs="Arial"/>
          <w:b/>
          <w:bCs/>
          <w:color w:val="000000" w:themeColor="text1"/>
          <w:sz w:val="36"/>
          <w:szCs w:val="36"/>
        </w:rPr>
      </w:pPr>
      <w:r w:rsidRPr="009176F2">
        <w:rPr>
          <w:rFonts w:ascii="Arial" w:eastAsia="Times New Roman" w:hAnsi="Arial" w:cs="Arial"/>
          <w:b/>
          <w:bCs/>
          <w:color w:val="000000" w:themeColor="text1"/>
          <w:sz w:val="36"/>
          <w:szCs w:val="36"/>
        </w:rPr>
        <w:t>An </w:t>
      </w:r>
      <w:r w:rsidRPr="009176F2">
        <w:rPr>
          <w:rFonts w:ascii="Arial" w:eastAsia="Times New Roman" w:hAnsi="Arial" w:cs="Arial"/>
          <w:b/>
          <w:bCs/>
          <w:i/>
          <w:iCs/>
          <w:color w:val="000000" w:themeColor="text1"/>
          <w:sz w:val="36"/>
          <w:szCs w:val="36"/>
          <w:u w:val="single"/>
        </w:rPr>
        <w:t>avulsion fracture</w:t>
      </w:r>
      <w:r w:rsidRPr="009176F2">
        <w:rPr>
          <w:rFonts w:ascii="Arial" w:eastAsia="Times New Roman" w:hAnsi="Arial" w:cs="Arial"/>
          <w:b/>
          <w:bCs/>
          <w:i/>
          <w:iCs/>
          <w:color w:val="000000" w:themeColor="text1"/>
          <w:sz w:val="36"/>
          <w:szCs w:val="36"/>
        </w:rPr>
        <w:t> of the </w:t>
      </w:r>
      <w:r w:rsidRPr="009176F2">
        <w:rPr>
          <w:rFonts w:ascii="Arial" w:eastAsia="Times New Roman" w:hAnsi="Arial" w:cs="Arial"/>
          <w:b/>
          <w:bCs/>
          <w:i/>
          <w:iCs/>
          <w:color w:val="000000" w:themeColor="text1"/>
          <w:sz w:val="36"/>
          <w:szCs w:val="36"/>
          <w:u w:val="single"/>
        </w:rPr>
        <w:t>head of the fibula</w:t>
      </w:r>
      <w:r w:rsidRPr="009176F2">
        <w:rPr>
          <w:rFonts w:ascii="Arial" w:eastAsia="Times New Roman" w:hAnsi="Arial" w:cs="Arial"/>
          <w:b/>
          <w:bCs/>
          <w:color w:val="000000" w:themeColor="text1"/>
          <w:sz w:val="36"/>
          <w:szCs w:val="36"/>
        </w:rPr>
        <w:t> refers to the </w:t>
      </w:r>
      <w:r w:rsidRPr="009176F2">
        <w:rPr>
          <w:rFonts w:ascii="Arial" w:eastAsia="Times New Roman" w:hAnsi="Arial" w:cs="Arial"/>
          <w:b/>
          <w:bCs/>
          <w:color w:val="000000" w:themeColor="text1"/>
          <w:sz w:val="36"/>
          <w:szCs w:val="36"/>
          <w:u w:val="single"/>
        </w:rPr>
        <w:t>fracture</w:t>
      </w:r>
      <w:r w:rsidRPr="009176F2">
        <w:rPr>
          <w:rFonts w:ascii="Arial" w:eastAsia="Times New Roman" w:hAnsi="Arial" w:cs="Arial"/>
          <w:b/>
          <w:bCs/>
          <w:color w:val="000000" w:themeColor="text1"/>
          <w:sz w:val="36"/>
          <w:szCs w:val="36"/>
        </w:rPr>
        <w:t> of the fibular head because of a sudden contraction of the </w:t>
      </w:r>
      <w:r w:rsidRPr="009176F2">
        <w:rPr>
          <w:rFonts w:ascii="Arial" w:eastAsia="Times New Roman" w:hAnsi="Arial" w:cs="Arial"/>
          <w:b/>
          <w:bCs/>
          <w:color w:val="000000" w:themeColor="text1"/>
          <w:sz w:val="36"/>
          <w:szCs w:val="36"/>
          <w:u w:val="single"/>
        </w:rPr>
        <w:t>biceps femoris muscle</w:t>
      </w:r>
      <w:r w:rsidRPr="009176F2">
        <w:rPr>
          <w:rFonts w:ascii="Arial" w:eastAsia="Times New Roman" w:hAnsi="Arial" w:cs="Arial"/>
          <w:b/>
          <w:bCs/>
          <w:color w:val="000000" w:themeColor="text1"/>
          <w:sz w:val="36"/>
          <w:szCs w:val="36"/>
        </w:rPr>
        <w:t xml:space="preserve"> that pulls its site of attachment on the bone. </w:t>
      </w:r>
    </w:p>
    <w:p w:rsidR="001319AE" w:rsidRPr="009176F2" w:rsidRDefault="001319AE" w:rsidP="009176F2">
      <w:pPr>
        <w:shd w:val="clear" w:color="auto" w:fill="FFFFFF"/>
        <w:spacing w:before="120" w:after="120" w:line="240" w:lineRule="auto"/>
        <w:ind w:left="-630"/>
        <w:rPr>
          <w:rFonts w:ascii="Arial" w:eastAsia="Times New Roman" w:hAnsi="Arial" w:cs="Arial"/>
          <w:b/>
          <w:bCs/>
          <w:color w:val="000000" w:themeColor="text1"/>
          <w:sz w:val="36"/>
          <w:szCs w:val="36"/>
        </w:rPr>
      </w:pPr>
      <w:r w:rsidRPr="009176F2">
        <w:rPr>
          <w:rFonts w:ascii="Arial" w:eastAsia="Times New Roman" w:hAnsi="Arial" w:cs="Arial"/>
          <w:b/>
          <w:bCs/>
          <w:color w:val="000000" w:themeColor="text1"/>
          <w:sz w:val="36"/>
          <w:szCs w:val="36"/>
        </w:rPr>
        <w:t>The attachment of the biceps femoris tendon on the fibular head is closely related to the </w:t>
      </w:r>
      <w:r w:rsidRPr="009176F2">
        <w:rPr>
          <w:rFonts w:ascii="Arial" w:eastAsia="Times New Roman" w:hAnsi="Arial" w:cs="Arial"/>
          <w:b/>
          <w:bCs/>
          <w:color w:val="000000" w:themeColor="text1"/>
          <w:sz w:val="36"/>
          <w:szCs w:val="36"/>
          <w:u w:val="single"/>
        </w:rPr>
        <w:t>lateral collateral ligament</w:t>
      </w:r>
      <w:r w:rsidRPr="009176F2">
        <w:rPr>
          <w:rFonts w:ascii="Arial" w:eastAsia="Times New Roman" w:hAnsi="Arial" w:cs="Arial"/>
          <w:b/>
          <w:bCs/>
          <w:color w:val="000000" w:themeColor="text1"/>
          <w:sz w:val="36"/>
          <w:szCs w:val="36"/>
        </w:rPr>
        <w:t> of the knee. Therefore, this ligament is prone to injury in this type of avulsion fracture.</w:t>
      </w:r>
      <w:hyperlink r:id="rId19" w:anchor="cite_note-gottsegen-5" w:history="1">
        <w:r w:rsidRPr="009176F2">
          <w:rPr>
            <w:rFonts w:ascii="Arial" w:eastAsia="Times New Roman" w:hAnsi="Arial" w:cs="Arial"/>
            <w:b/>
            <w:bCs/>
            <w:color w:val="000000" w:themeColor="text1"/>
            <w:sz w:val="36"/>
            <w:szCs w:val="36"/>
            <w:u w:val="single"/>
            <w:vertAlign w:val="superscript"/>
          </w:rPr>
          <w:t>[5]</w:t>
        </w:r>
      </w:hyperlink>
    </w:p>
    <w:p w:rsidR="001319AE" w:rsidRDefault="001319AE"/>
    <w:sectPr w:rsidR="001319AE" w:rsidSect="00CF4666">
      <w:pgSz w:w="12240" w:h="15840"/>
      <w:pgMar w:top="1440" w:right="5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8ED"/>
    <w:multiLevelType w:val="multilevel"/>
    <w:tmpl w:val="47B8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52BDF"/>
    <w:multiLevelType w:val="multilevel"/>
    <w:tmpl w:val="82A2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60272"/>
    <w:multiLevelType w:val="multilevel"/>
    <w:tmpl w:val="113A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049E7"/>
    <w:multiLevelType w:val="multilevel"/>
    <w:tmpl w:val="ABD8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8A6D54"/>
    <w:multiLevelType w:val="multilevel"/>
    <w:tmpl w:val="FBB8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07840"/>
    <w:multiLevelType w:val="multilevel"/>
    <w:tmpl w:val="E7F0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321CDB"/>
    <w:multiLevelType w:val="multilevel"/>
    <w:tmpl w:val="673C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E62F82"/>
    <w:multiLevelType w:val="hybridMultilevel"/>
    <w:tmpl w:val="8CD2D5A4"/>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nsid w:val="1E072DFD"/>
    <w:multiLevelType w:val="multilevel"/>
    <w:tmpl w:val="ED5C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9C47C5"/>
    <w:multiLevelType w:val="multilevel"/>
    <w:tmpl w:val="2A70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B37373"/>
    <w:multiLevelType w:val="multilevel"/>
    <w:tmpl w:val="C5FA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0250BF"/>
    <w:multiLevelType w:val="multilevel"/>
    <w:tmpl w:val="C8560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8456ED"/>
    <w:multiLevelType w:val="multilevel"/>
    <w:tmpl w:val="FB3A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8D33BE"/>
    <w:multiLevelType w:val="multilevel"/>
    <w:tmpl w:val="6DD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0B3B6C"/>
    <w:multiLevelType w:val="multilevel"/>
    <w:tmpl w:val="DD94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2929FD"/>
    <w:multiLevelType w:val="hybridMultilevel"/>
    <w:tmpl w:val="93E65278"/>
    <w:lvl w:ilvl="0" w:tplc="3288DAF6">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6">
    <w:nsid w:val="3A243C34"/>
    <w:multiLevelType w:val="multilevel"/>
    <w:tmpl w:val="D1FC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624545"/>
    <w:multiLevelType w:val="multilevel"/>
    <w:tmpl w:val="76004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8B4063"/>
    <w:multiLevelType w:val="hybridMultilevel"/>
    <w:tmpl w:val="9FAAA6A6"/>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nsid w:val="4F2A5638"/>
    <w:multiLevelType w:val="multilevel"/>
    <w:tmpl w:val="F8D6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331EEC"/>
    <w:multiLevelType w:val="multilevel"/>
    <w:tmpl w:val="61C2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612DD3"/>
    <w:multiLevelType w:val="multilevel"/>
    <w:tmpl w:val="88580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221480"/>
    <w:multiLevelType w:val="multilevel"/>
    <w:tmpl w:val="342CD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D13FEF"/>
    <w:multiLevelType w:val="multilevel"/>
    <w:tmpl w:val="0D3C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2B6538"/>
    <w:multiLevelType w:val="multilevel"/>
    <w:tmpl w:val="B5D65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0D0E7A"/>
    <w:multiLevelType w:val="multilevel"/>
    <w:tmpl w:val="1E3A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03634F"/>
    <w:multiLevelType w:val="multilevel"/>
    <w:tmpl w:val="119A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8C7173"/>
    <w:multiLevelType w:val="multilevel"/>
    <w:tmpl w:val="2120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D831F8"/>
    <w:multiLevelType w:val="multilevel"/>
    <w:tmpl w:val="5BD0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EE2D7A"/>
    <w:multiLevelType w:val="multilevel"/>
    <w:tmpl w:val="CBC4C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33123E"/>
    <w:multiLevelType w:val="multilevel"/>
    <w:tmpl w:val="26C6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F271D5"/>
    <w:multiLevelType w:val="multilevel"/>
    <w:tmpl w:val="AC68B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1C2877"/>
    <w:multiLevelType w:val="multilevel"/>
    <w:tmpl w:val="C6AC6642"/>
    <w:lvl w:ilvl="0">
      <w:start w:val="1"/>
      <w:numFmt w:val="decimal"/>
      <w:lvlText w:val="%1."/>
      <w:lvlJc w:val="left"/>
      <w:pPr>
        <w:tabs>
          <w:tab w:val="num" w:pos="810"/>
        </w:tabs>
        <w:ind w:left="810" w:hanging="360"/>
      </w:pPr>
      <w:rPr>
        <w:rFonts w:ascii="Arial" w:eastAsia="Times New Roman" w:hAnsi="Arial" w:cs="Arial"/>
        <w:sz w:val="36"/>
        <w:szCs w:val="36"/>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33">
    <w:nsid w:val="7B4A1249"/>
    <w:multiLevelType w:val="multilevel"/>
    <w:tmpl w:val="64602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2852D5"/>
    <w:multiLevelType w:val="multilevel"/>
    <w:tmpl w:val="D51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2"/>
  </w:num>
  <w:num w:numId="3">
    <w:abstractNumId w:val="2"/>
  </w:num>
  <w:num w:numId="4">
    <w:abstractNumId w:val="5"/>
  </w:num>
  <w:num w:numId="5">
    <w:abstractNumId w:val="28"/>
  </w:num>
  <w:num w:numId="6">
    <w:abstractNumId w:val="24"/>
  </w:num>
  <w:num w:numId="7">
    <w:abstractNumId w:val="30"/>
  </w:num>
  <w:num w:numId="8">
    <w:abstractNumId w:val="6"/>
  </w:num>
  <w:num w:numId="9">
    <w:abstractNumId w:val="11"/>
  </w:num>
  <w:num w:numId="10">
    <w:abstractNumId w:val="29"/>
  </w:num>
  <w:num w:numId="11">
    <w:abstractNumId w:val="17"/>
  </w:num>
  <w:num w:numId="12">
    <w:abstractNumId w:val="21"/>
  </w:num>
  <w:num w:numId="13">
    <w:abstractNumId w:val="1"/>
  </w:num>
  <w:num w:numId="14">
    <w:abstractNumId w:val="31"/>
  </w:num>
  <w:num w:numId="15">
    <w:abstractNumId w:val="9"/>
  </w:num>
  <w:num w:numId="16">
    <w:abstractNumId w:val="33"/>
  </w:num>
  <w:num w:numId="17">
    <w:abstractNumId w:val="22"/>
  </w:num>
  <w:num w:numId="18">
    <w:abstractNumId w:val="8"/>
  </w:num>
  <w:num w:numId="19">
    <w:abstractNumId w:val="3"/>
  </w:num>
  <w:num w:numId="20">
    <w:abstractNumId w:val="26"/>
  </w:num>
  <w:num w:numId="21">
    <w:abstractNumId w:val="27"/>
  </w:num>
  <w:num w:numId="22">
    <w:abstractNumId w:val="0"/>
  </w:num>
  <w:num w:numId="23">
    <w:abstractNumId w:val="23"/>
  </w:num>
  <w:num w:numId="24">
    <w:abstractNumId w:val="4"/>
  </w:num>
  <w:num w:numId="25">
    <w:abstractNumId w:val="10"/>
  </w:num>
  <w:num w:numId="26">
    <w:abstractNumId w:val="34"/>
  </w:num>
  <w:num w:numId="27">
    <w:abstractNumId w:val="25"/>
  </w:num>
  <w:num w:numId="28">
    <w:abstractNumId w:val="19"/>
  </w:num>
  <w:num w:numId="29">
    <w:abstractNumId w:val="13"/>
  </w:num>
  <w:num w:numId="30">
    <w:abstractNumId w:val="12"/>
  </w:num>
  <w:num w:numId="31">
    <w:abstractNumId w:val="16"/>
  </w:num>
  <w:num w:numId="32">
    <w:abstractNumId w:val="14"/>
  </w:num>
  <w:num w:numId="33">
    <w:abstractNumId w:val="15"/>
  </w:num>
  <w:num w:numId="34">
    <w:abstractNumId w:val="18"/>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319AE"/>
    <w:rsid w:val="00033F2F"/>
    <w:rsid w:val="001319AE"/>
    <w:rsid w:val="002E5134"/>
    <w:rsid w:val="002E713A"/>
    <w:rsid w:val="00324C61"/>
    <w:rsid w:val="0033775C"/>
    <w:rsid w:val="00354806"/>
    <w:rsid w:val="00467238"/>
    <w:rsid w:val="0055742F"/>
    <w:rsid w:val="00567262"/>
    <w:rsid w:val="007329E2"/>
    <w:rsid w:val="00787CA5"/>
    <w:rsid w:val="00855918"/>
    <w:rsid w:val="00872320"/>
    <w:rsid w:val="008F3602"/>
    <w:rsid w:val="009176F2"/>
    <w:rsid w:val="009E2156"/>
    <w:rsid w:val="00A01DFE"/>
    <w:rsid w:val="00A463A0"/>
    <w:rsid w:val="00AC6121"/>
    <w:rsid w:val="00BD52EB"/>
    <w:rsid w:val="00C03985"/>
    <w:rsid w:val="00CD55D3"/>
    <w:rsid w:val="00CF4666"/>
    <w:rsid w:val="00D63F73"/>
    <w:rsid w:val="00DC09FD"/>
    <w:rsid w:val="00E26AE8"/>
    <w:rsid w:val="00E56115"/>
    <w:rsid w:val="00F616C1"/>
    <w:rsid w:val="00FD3B81"/>
    <w:rsid w:val="00FD6C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262"/>
  </w:style>
  <w:style w:type="paragraph" w:styleId="Heading1">
    <w:name w:val="heading 1"/>
    <w:basedOn w:val="Normal"/>
    <w:link w:val="Heading1Char"/>
    <w:uiPriority w:val="9"/>
    <w:qFormat/>
    <w:rsid w:val="001319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319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319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9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319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319A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319AE"/>
    <w:rPr>
      <w:color w:val="0000FF"/>
      <w:u w:val="single"/>
    </w:rPr>
  </w:style>
  <w:style w:type="character" w:styleId="FollowedHyperlink">
    <w:name w:val="FollowedHyperlink"/>
    <w:basedOn w:val="DefaultParagraphFont"/>
    <w:uiPriority w:val="99"/>
    <w:semiHidden/>
    <w:unhideWhenUsed/>
    <w:rsid w:val="001319AE"/>
    <w:rPr>
      <w:color w:val="800080"/>
      <w:u w:val="single"/>
    </w:rPr>
  </w:style>
  <w:style w:type="character" w:customStyle="1" w:styleId="rt-commentedtext">
    <w:name w:val="rt-commentedtext"/>
    <w:basedOn w:val="DefaultParagraphFont"/>
    <w:rsid w:val="001319AE"/>
  </w:style>
  <w:style w:type="character" w:customStyle="1" w:styleId="ipa">
    <w:name w:val="ipa"/>
    <w:basedOn w:val="DefaultParagraphFont"/>
    <w:rsid w:val="001319AE"/>
  </w:style>
  <w:style w:type="paragraph" w:styleId="NormalWeb">
    <w:name w:val="Normal (Web)"/>
    <w:basedOn w:val="Normal"/>
    <w:uiPriority w:val="99"/>
    <w:semiHidden/>
    <w:unhideWhenUsed/>
    <w:rsid w:val="00131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rsid w:val="001319AE"/>
  </w:style>
  <w:style w:type="character" w:customStyle="1" w:styleId="tocnumber">
    <w:name w:val="tocnumber"/>
    <w:basedOn w:val="DefaultParagraphFont"/>
    <w:rsid w:val="001319AE"/>
  </w:style>
  <w:style w:type="character" w:customStyle="1" w:styleId="toctext">
    <w:name w:val="toctext"/>
    <w:basedOn w:val="DefaultParagraphFont"/>
    <w:rsid w:val="001319AE"/>
  </w:style>
  <w:style w:type="character" w:customStyle="1" w:styleId="mw-headline">
    <w:name w:val="mw-headline"/>
    <w:basedOn w:val="DefaultParagraphFont"/>
    <w:rsid w:val="001319AE"/>
  </w:style>
  <w:style w:type="character" w:customStyle="1" w:styleId="mw-editsection">
    <w:name w:val="mw-editsection"/>
    <w:basedOn w:val="DefaultParagraphFont"/>
    <w:rsid w:val="001319AE"/>
  </w:style>
  <w:style w:type="character" w:customStyle="1" w:styleId="mw-editsection-bracket">
    <w:name w:val="mw-editsection-bracket"/>
    <w:basedOn w:val="DefaultParagraphFont"/>
    <w:rsid w:val="001319AE"/>
  </w:style>
  <w:style w:type="character" w:customStyle="1" w:styleId="mw-3d-wrapper">
    <w:name w:val="mw-3d-wrapper"/>
    <w:basedOn w:val="DefaultParagraphFont"/>
    <w:rsid w:val="001319AE"/>
  </w:style>
  <w:style w:type="character" w:customStyle="1" w:styleId="mw-cite-backlink">
    <w:name w:val="mw-cite-backlink"/>
    <w:basedOn w:val="DefaultParagraphFont"/>
    <w:rsid w:val="001319AE"/>
  </w:style>
  <w:style w:type="character" w:customStyle="1" w:styleId="reference-text">
    <w:name w:val="reference-text"/>
    <w:basedOn w:val="DefaultParagraphFont"/>
    <w:rsid w:val="001319AE"/>
  </w:style>
  <w:style w:type="character" w:styleId="HTMLCite">
    <w:name w:val="HTML Cite"/>
    <w:basedOn w:val="DefaultParagraphFont"/>
    <w:uiPriority w:val="99"/>
    <w:semiHidden/>
    <w:unhideWhenUsed/>
    <w:rsid w:val="001319AE"/>
    <w:rPr>
      <w:i/>
      <w:iCs/>
    </w:rPr>
  </w:style>
  <w:style w:type="character" w:customStyle="1" w:styleId="z3988">
    <w:name w:val="z3988"/>
    <w:basedOn w:val="DefaultParagraphFont"/>
    <w:rsid w:val="001319AE"/>
  </w:style>
  <w:style w:type="character" w:customStyle="1" w:styleId="mw-collapsible-toggle">
    <w:name w:val="mw-collapsible-toggle"/>
    <w:basedOn w:val="DefaultParagraphFont"/>
    <w:rsid w:val="001319AE"/>
  </w:style>
  <w:style w:type="character" w:customStyle="1" w:styleId="nowrap">
    <w:name w:val="nowrap"/>
    <w:basedOn w:val="DefaultParagraphFont"/>
    <w:rsid w:val="001319AE"/>
  </w:style>
  <w:style w:type="character" w:customStyle="1" w:styleId="uid">
    <w:name w:val="uid"/>
    <w:basedOn w:val="DefaultParagraphFont"/>
    <w:rsid w:val="001319AE"/>
  </w:style>
  <w:style w:type="paragraph" w:styleId="z-TopofForm">
    <w:name w:val="HTML Top of Form"/>
    <w:basedOn w:val="Normal"/>
    <w:next w:val="Normal"/>
    <w:link w:val="z-TopofFormChar"/>
    <w:hidden/>
    <w:uiPriority w:val="99"/>
    <w:semiHidden/>
    <w:unhideWhenUsed/>
    <w:rsid w:val="001319A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319A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319A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319AE"/>
    <w:rPr>
      <w:rFonts w:ascii="Arial" w:eastAsia="Times New Roman" w:hAnsi="Arial" w:cs="Arial"/>
      <w:vanish/>
      <w:sz w:val="16"/>
      <w:szCs w:val="16"/>
    </w:rPr>
  </w:style>
  <w:style w:type="character" w:customStyle="1" w:styleId="wb-langlinks-edit">
    <w:name w:val="wb-langlinks-edit"/>
    <w:basedOn w:val="DefaultParagraphFont"/>
    <w:rsid w:val="001319AE"/>
  </w:style>
  <w:style w:type="character" w:customStyle="1" w:styleId="anonymous-show">
    <w:name w:val="anonymous-show"/>
    <w:basedOn w:val="DefaultParagraphFont"/>
    <w:rsid w:val="001319AE"/>
  </w:style>
  <w:style w:type="paragraph" w:styleId="BalloonText">
    <w:name w:val="Balloon Text"/>
    <w:basedOn w:val="Normal"/>
    <w:link w:val="BalloonTextChar"/>
    <w:uiPriority w:val="99"/>
    <w:semiHidden/>
    <w:unhideWhenUsed/>
    <w:rsid w:val="00131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9AE"/>
    <w:rPr>
      <w:rFonts w:ascii="Tahoma" w:hAnsi="Tahoma" w:cs="Tahoma"/>
      <w:sz w:val="16"/>
      <w:szCs w:val="16"/>
    </w:rPr>
  </w:style>
  <w:style w:type="paragraph" w:styleId="ListParagraph">
    <w:name w:val="List Paragraph"/>
    <w:basedOn w:val="Normal"/>
    <w:uiPriority w:val="34"/>
    <w:qFormat/>
    <w:rsid w:val="00CD55D3"/>
    <w:pPr>
      <w:ind w:left="720"/>
      <w:contextualSpacing/>
    </w:pPr>
  </w:style>
</w:styles>
</file>

<file path=word/webSettings.xml><?xml version="1.0" encoding="utf-8"?>
<w:webSettings xmlns:r="http://schemas.openxmlformats.org/officeDocument/2006/relationships" xmlns:w="http://schemas.openxmlformats.org/wordprocessingml/2006/main">
  <w:divs>
    <w:div w:id="664405094">
      <w:bodyDiv w:val="1"/>
      <w:marLeft w:val="0"/>
      <w:marRight w:val="0"/>
      <w:marTop w:val="0"/>
      <w:marBottom w:val="0"/>
      <w:divBdr>
        <w:top w:val="none" w:sz="0" w:space="0" w:color="auto"/>
        <w:left w:val="none" w:sz="0" w:space="0" w:color="auto"/>
        <w:bottom w:val="none" w:sz="0" w:space="0" w:color="auto"/>
        <w:right w:val="none" w:sz="0" w:space="0" w:color="auto"/>
      </w:divBdr>
      <w:divsChild>
        <w:div w:id="670374843">
          <w:marLeft w:val="2640"/>
          <w:marRight w:val="0"/>
          <w:marTop w:val="0"/>
          <w:marBottom w:val="0"/>
          <w:divBdr>
            <w:top w:val="single" w:sz="4" w:space="15" w:color="A7D7F9"/>
            <w:left w:val="single" w:sz="4" w:space="18" w:color="A7D7F9"/>
            <w:bottom w:val="single" w:sz="4" w:space="18" w:color="A7D7F9"/>
            <w:right w:val="single" w:sz="2" w:space="18" w:color="A7D7F9"/>
          </w:divBdr>
          <w:divsChild>
            <w:div w:id="1453012179">
              <w:marLeft w:val="0"/>
              <w:marRight w:val="0"/>
              <w:marTop w:val="0"/>
              <w:marBottom w:val="0"/>
              <w:divBdr>
                <w:top w:val="none" w:sz="0" w:space="0" w:color="auto"/>
                <w:left w:val="none" w:sz="0" w:space="0" w:color="auto"/>
                <w:bottom w:val="none" w:sz="0" w:space="0" w:color="auto"/>
                <w:right w:val="none" w:sz="0" w:space="0" w:color="auto"/>
              </w:divBdr>
              <w:divsChild>
                <w:div w:id="496262440">
                  <w:marLeft w:val="0"/>
                  <w:marRight w:val="0"/>
                  <w:marTop w:val="0"/>
                  <w:marBottom w:val="0"/>
                  <w:divBdr>
                    <w:top w:val="none" w:sz="0" w:space="0" w:color="auto"/>
                    <w:left w:val="none" w:sz="0" w:space="0" w:color="auto"/>
                    <w:bottom w:val="none" w:sz="0" w:space="0" w:color="auto"/>
                    <w:right w:val="none" w:sz="0" w:space="0" w:color="auto"/>
                  </w:divBdr>
                </w:div>
                <w:div w:id="970482358">
                  <w:marLeft w:val="0"/>
                  <w:marRight w:val="0"/>
                  <w:marTop w:val="0"/>
                  <w:marBottom w:val="0"/>
                  <w:divBdr>
                    <w:top w:val="none" w:sz="0" w:space="0" w:color="auto"/>
                    <w:left w:val="none" w:sz="0" w:space="0" w:color="auto"/>
                    <w:bottom w:val="none" w:sz="0" w:space="0" w:color="auto"/>
                    <w:right w:val="none" w:sz="0" w:space="0" w:color="auto"/>
                  </w:divBdr>
                  <w:divsChild>
                    <w:div w:id="23872668">
                      <w:marLeft w:val="0"/>
                      <w:marRight w:val="0"/>
                      <w:marTop w:val="0"/>
                      <w:marBottom w:val="0"/>
                      <w:divBdr>
                        <w:top w:val="none" w:sz="0" w:space="0" w:color="auto"/>
                        <w:left w:val="none" w:sz="0" w:space="0" w:color="auto"/>
                        <w:bottom w:val="none" w:sz="0" w:space="0" w:color="auto"/>
                        <w:right w:val="none" w:sz="0" w:space="0" w:color="auto"/>
                      </w:divBdr>
                      <w:divsChild>
                        <w:div w:id="1736512156">
                          <w:marLeft w:val="0"/>
                          <w:marRight w:val="0"/>
                          <w:marTop w:val="0"/>
                          <w:marBottom w:val="120"/>
                          <w:divBdr>
                            <w:top w:val="none" w:sz="0" w:space="0" w:color="auto"/>
                            <w:left w:val="none" w:sz="0" w:space="0" w:color="auto"/>
                            <w:bottom w:val="none" w:sz="0" w:space="0" w:color="auto"/>
                            <w:right w:val="none" w:sz="0" w:space="0" w:color="auto"/>
                          </w:divBdr>
                        </w:div>
                        <w:div w:id="162282588">
                          <w:marLeft w:val="0"/>
                          <w:marRight w:val="0"/>
                          <w:marTop w:val="0"/>
                          <w:marBottom w:val="0"/>
                          <w:divBdr>
                            <w:top w:val="none" w:sz="0" w:space="0" w:color="auto"/>
                            <w:left w:val="none" w:sz="0" w:space="0" w:color="auto"/>
                            <w:bottom w:val="none" w:sz="0" w:space="0" w:color="auto"/>
                            <w:right w:val="none" w:sz="0" w:space="0" w:color="auto"/>
                          </w:divBdr>
                        </w:div>
                        <w:div w:id="909509688">
                          <w:marLeft w:val="0"/>
                          <w:marRight w:val="0"/>
                          <w:marTop w:val="0"/>
                          <w:marBottom w:val="0"/>
                          <w:divBdr>
                            <w:top w:val="none" w:sz="0" w:space="0" w:color="auto"/>
                            <w:left w:val="none" w:sz="0" w:space="0" w:color="auto"/>
                            <w:bottom w:val="none" w:sz="0" w:space="0" w:color="auto"/>
                            <w:right w:val="none" w:sz="0" w:space="0" w:color="auto"/>
                          </w:divBdr>
                        </w:div>
                        <w:div w:id="1646399722">
                          <w:marLeft w:val="0"/>
                          <w:marRight w:val="0"/>
                          <w:marTop w:val="0"/>
                          <w:marBottom w:val="0"/>
                          <w:divBdr>
                            <w:top w:val="single" w:sz="4" w:space="4" w:color="A2A9B1"/>
                            <w:left w:val="single" w:sz="4" w:space="4" w:color="A2A9B1"/>
                            <w:bottom w:val="single" w:sz="4" w:space="4" w:color="A2A9B1"/>
                            <w:right w:val="single" w:sz="4" w:space="4" w:color="A2A9B1"/>
                          </w:divBdr>
                        </w:div>
                        <w:div w:id="601717565">
                          <w:marLeft w:val="0"/>
                          <w:marRight w:val="0"/>
                          <w:marTop w:val="0"/>
                          <w:marBottom w:val="0"/>
                          <w:divBdr>
                            <w:top w:val="none" w:sz="0" w:space="0" w:color="auto"/>
                            <w:left w:val="none" w:sz="0" w:space="0" w:color="auto"/>
                            <w:bottom w:val="none" w:sz="0" w:space="0" w:color="auto"/>
                            <w:right w:val="none" w:sz="0" w:space="0" w:color="auto"/>
                          </w:divBdr>
                          <w:divsChild>
                            <w:div w:id="945699421">
                              <w:marLeft w:val="25"/>
                              <w:marRight w:val="25"/>
                              <w:marTop w:val="25"/>
                              <w:marBottom w:val="25"/>
                              <w:divBdr>
                                <w:top w:val="single" w:sz="4" w:space="0" w:color="C8CCD1"/>
                                <w:left w:val="single" w:sz="4" w:space="0" w:color="C8CCD1"/>
                                <w:bottom w:val="single" w:sz="4" w:space="0" w:color="C8CCD1"/>
                                <w:right w:val="single" w:sz="4" w:space="0" w:color="C8CCD1"/>
                              </w:divBdr>
                              <w:divsChild>
                                <w:div w:id="1751584737">
                                  <w:marLeft w:val="0"/>
                                  <w:marRight w:val="0"/>
                                  <w:marTop w:val="188"/>
                                  <w:marBottom w:val="188"/>
                                  <w:divBdr>
                                    <w:top w:val="none" w:sz="0" w:space="0" w:color="auto"/>
                                    <w:left w:val="none" w:sz="0" w:space="0" w:color="auto"/>
                                    <w:bottom w:val="none" w:sz="0" w:space="0" w:color="auto"/>
                                    <w:right w:val="none" w:sz="0" w:space="0" w:color="auto"/>
                                  </w:divBdr>
                                </w:div>
                              </w:divsChild>
                            </w:div>
                            <w:div w:id="352418041">
                              <w:marLeft w:val="0"/>
                              <w:marRight w:val="0"/>
                              <w:marTop w:val="0"/>
                              <w:marBottom w:val="0"/>
                              <w:divBdr>
                                <w:top w:val="none" w:sz="0" w:space="0" w:color="auto"/>
                                <w:left w:val="none" w:sz="0" w:space="0" w:color="auto"/>
                                <w:bottom w:val="none" w:sz="0" w:space="0" w:color="auto"/>
                                <w:right w:val="none" w:sz="0" w:space="0" w:color="auto"/>
                              </w:divBdr>
                            </w:div>
                          </w:divsChild>
                        </w:div>
                        <w:div w:id="947010423">
                          <w:marLeft w:val="0"/>
                          <w:marRight w:val="0"/>
                          <w:marTop w:val="0"/>
                          <w:marBottom w:val="0"/>
                          <w:divBdr>
                            <w:top w:val="none" w:sz="0" w:space="0" w:color="auto"/>
                            <w:left w:val="none" w:sz="0" w:space="0" w:color="auto"/>
                            <w:bottom w:val="none" w:sz="0" w:space="0" w:color="auto"/>
                            <w:right w:val="none" w:sz="0" w:space="0" w:color="auto"/>
                          </w:divBdr>
                          <w:divsChild>
                            <w:div w:id="1943297291">
                              <w:marLeft w:val="25"/>
                              <w:marRight w:val="25"/>
                              <w:marTop w:val="25"/>
                              <w:marBottom w:val="25"/>
                              <w:divBdr>
                                <w:top w:val="single" w:sz="4" w:space="0" w:color="C8CCD1"/>
                                <w:left w:val="single" w:sz="4" w:space="0" w:color="C8CCD1"/>
                                <w:bottom w:val="single" w:sz="4" w:space="0" w:color="C8CCD1"/>
                                <w:right w:val="single" w:sz="4" w:space="0" w:color="C8CCD1"/>
                              </w:divBdr>
                              <w:divsChild>
                                <w:div w:id="1899246879">
                                  <w:marLeft w:val="0"/>
                                  <w:marRight w:val="0"/>
                                  <w:marTop w:val="376"/>
                                  <w:marBottom w:val="376"/>
                                  <w:divBdr>
                                    <w:top w:val="none" w:sz="0" w:space="0" w:color="auto"/>
                                    <w:left w:val="none" w:sz="0" w:space="0" w:color="auto"/>
                                    <w:bottom w:val="none" w:sz="0" w:space="0" w:color="auto"/>
                                    <w:right w:val="none" w:sz="0" w:space="0" w:color="auto"/>
                                  </w:divBdr>
                                </w:div>
                              </w:divsChild>
                            </w:div>
                            <w:div w:id="52892578">
                              <w:marLeft w:val="0"/>
                              <w:marRight w:val="0"/>
                              <w:marTop w:val="0"/>
                              <w:marBottom w:val="0"/>
                              <w:divBdr>
                                <w:top w:val="none" w:sz="0" w:space="0" w:color="auto"/>
                                <w:left w:val="none" w:sz="0" w:space="0" w:color="auto"/>
                                <w:bottom w:val="none" w:sz="0" w:space="0" w:color="auto"/>
                                <w:right w:val="none" w:sz="0" w:space="0" w:color="auto"/>
                              </w:divBdr>
                            </w:div>
                          </w:divsChild>
                        </w:div>
                        <w:div w:id="1801342472">
                          <w:marLeft w:val="0"/>
                          <w:marRight w:val="0"/>
                          <w:marTop w:val="0"/>
                          <w:marBottom w:val="0"/>
                          <w:divBdr>
                            <w:top w:val="none" w:sz="0" w:space="0" w:color="auto"/>
                            <w:left w:val="none" w:sz="0" w:space="0" w:color="auto"/>
                            <w:bottom w:val="none" w:sz="0" w:space="0" w:color="auto"/>
                            <w:right w:val="none" w:sz="0" w:space="0" w:color="auto"/>
                          </w:divBdr>
                          <w:divsChild>
                            <w:div w:id="1143540643">
                              <w:marLeft w:val="25"/>
                              <w:marRight w:val="25"/>
                              <w:marTop w:val="25"/>
                              <w:marBottom w:val="25"/>
                              <w:divBdr>
                                <w:top w:val="single" w:sz="4" w:space="0" w:color="C8CCD1"/>
                                <w:left w:val="single" w:sz="4" w:space="0" w:color="C8CCD1"/>
                                <w:bottom w:val="single" w:sz="4" w:space="0" w:color="C8CCD1"/>
                                <w:right w:val="single" w:sz="4" w:space="0" w:color="C8CCD1"/>
                              </w:divBdr>
                              <w:divsChild>
                                <w:div w:id="1454639180">
                                  <w:marLeft w:val="0"/>
                                  <w:marRight w:val="0"/>
                                  <w:marTop w:val="188"/>
                                  <w:marBottom w:val="188"/>
                                  <w:divBdr>
                                    <w:top w:val="none" w:sz="0" w:space="0" w:color="auto"/>
                                    <w:left w:val="none" w:sz="0" w:space="0" w:color="auto"/>
                                    <w:bottom w:val="none" w:sz="0" w:space="0" w:color="auto"/>
                                    <w:right w:val="none" w:sz="0" w:space="0" w:color="auto"/>
                                  </w:divBdr>
                                </w:div>
                              </w:divsChild>
                            </w:div>
                            <w:div w:id="65685241">
                              <w:marLeft w:val="0"/>
                              <w:marRight w:val="0"/>
                              <w:marTop w:val="0"/>
                              <w:marBottom w:val="0"/>
                              <w:divBdr>
                                <w:top w:val="none" w:sz="0" w:space="0" w:color="auto"/>
                                <w:left w:val="none" w:sz="0" w:space="0" w:color="auto"/>
                                <w:bottom w:val="none" w:sz="0" w:space="0" w:color="auto"/>
                                <w:right w:val="none" w:sz="0" w:space="0" w:color="auto"/>
                              </w:divBdr>
                            </w:div>
                          </w:divsChild>
                        </w:div>
                        <w:div w:id="1416123752">
                          <w:marLeft w:val="0"/>
                          <w:marRight w:val="0"/>
                          <w:marTop w:val="0"/>
                          <w:marBottom w:val="0"/>
                          <w:divBdr>
                            <w:top w:val="none" w:sz="0" w:space="0" w:color="auto"/>
                            <w:left w:val="none" w:sz="0" w:space="0" w:color="auto"/>
                            <w:bottom w:val="none" w:sz="0" w:space="0" w:color="auto"/>
                            <w:right w:val="none" w:sz="0" w:space="0" w:color="auto"/>
                          </w:divBdr>
                          <w:divsChild>
                            <w:div w:id="98334445">
                              <w:marLeft w:val="25"/>
                              <w:marRight w:val="25"/>
                              <w:marTop w:val="25"/>
                              <w:marBottom w:val="25"/>
                              <w:divBdr>
                                <w:top w:val="single" w:sz="4" w:space="0" w:color="C8CCD1"/>
                                <w:left w:val="single" w:sz="4" w:space="0" w:color="C8CCD1"/>
                                <w:bottom w:val="single" w:sz="4" w:space="0" w:color="C8CCD1"/>
                                <w:right w:val="single" w:sz="4" w:space="0" w:color="C8CCD1"/>
                              </w:divBdr>
                              <w:divsChild>
                                <w:div w:id="896283511">
                                  <w:marLeft w:val="0"/>
                                  <w:marRight w:val="0"/>
                                  <w:marTop w:val="188"/>
                                  <w:marBottom w:val="188"/>
                                  <w:divBdr>
                                    <w:top w:val="none" w:sz="0" w:space="0" w:color="auto"/>
                                    <w:left w:val="none" w:sz="0" w:space="0" w:color="auto"/>
                                    <w:bottom w:val="none" w:sz="0" w:space="0" w:color="auto"/>
                                    <w:right w:val="none" w:sz="0" w:space="0" w:color="auto"/>
                                  </w:divBdr>
                                </w:div>
                              </w:divsChild>
                            </w:div>
                            <w:div w:id="335427079">
                              <w:marLeft w:val="0"/>
                              <w:marRight w:val="0"/>
                              <w:marTop w:val="0"/>
                              <w:marBottom w:val="0"/>
                              <w:divBdr>
                                <w:top w:val="none" w:sz="0" w:space="0" w:color="auto"/>
                                <w:left w:val="none" w:sz="0" w:space="0" w:color="auto"/>
                                <w:bottom w:val="none" w:sz="0" w:space="0" w:color="auto"/>
                                <w:right w:val="none" w:sz="0" w:space="0" w:color="auto"/>
                              </w:divBdr>
                            </w:div>
                          </w:divsChild>
                        </w:div>
                        <w:div w:id="1834102997">
                          <w:marLeft w:val="0"/>
                          <w:marRight w:val="0"/>
                          <w:marTop w:val="0"/>
                          <w:marBottom w:val="0"/>
                          <w:divBdr>
                            <w:top w:val="none" w:sz="0" w:space="0" w:color="auto"/>
                            <w:left w:val="none" w:sz="0" w:space="0" w:color="auto"/>
                            <w:bottom w:val="none" w:sz="0" w:space="0" w:color="auto"/>
                            <w:right w:val="none" w:sz="0" w:space="0" w:color="auto"/>
                          </w:divBdr>
                          <w:divsChild>
                            <w:div w:id="268317469">
                              <w:marLeft w:val="25"/>
                              <w:marRight w:val="25"/>
                              <w:marTop w:val="25"/>
                              <w:marBottom w:val="25"/>
                              <w:divBdr>
                                <w:top w:val="single" w:sz="4" w:space="0" w:color="C8CCD1"/>
                                <w:left w:val="single" w:sz="4" w:space="0" w:color="C8CCD1"/>
                                <w:bottom w:val="single" w:sz="4" w:space="0" w:color="C8CCD1"/>
                                <w:right w:val="single" w:sz="4" w:space="0" w:color="C8CCD1"/>
                              </w:divBdr>
                              <w:divsChild>
                                <w:div w:id="491020095">
                                  <w:marLeft w:val="0"/>
                                  <w:marRight w:val="0"/>
                                  <w:marTop w:val="188"/>
                                  <w:marBottom w:val="188"/>
                                  <w:divBdr>
                                    <w:top w:val="none" w:sz="0" w:space="0" w:color="auto"/>
                                    <w:left w:val="none" w:sz="0" w:space="0" w:color="auto"/>
                                    <w:bottom w:val="none" w:sz="0" w:space="0" w:color="auto"/>
                                    <w:right w:val="none" w:sz="0" w:space="0" w:color="auto"/>
                                  </w:divBdr>
                                </w:div>
                              </w:divsChild>
                            </w:div>
                            <w:div w:id="91820760">
                              <w:marLeft w:val="0"/>
                              <w:marRight w:val="0"/>
                              <w:marTop w:val="0"/>
                              <w:marBottom w:val="0"/>
                              <w:divBdr>
                                <w:top w:val="none" w:sz="0" w:space="0" w:color="auto"/>
                                <w:left w:val="none" w:sz="0" w:space="0" w:color="auto"/>
                                <w:bottom w:val="none" w:sz="0" w:space="0" w:color="auto"/>
                                <w:right w:val="none" w:sz="0" w:space="0" w:color="auto"/>
                              </w:divBdr>
                            </w:div>
                          </w:divsChild>
                        </w:div>
                        <w:div w:id="2010131204">
                          <w:marLeft w:val="0"/>
                          <w:marRight w:val="0"/>
                          <w:marTop w:val="0"/>
                          <w:marBottom w:val="0"/>
                          <w:divBdr>
                            <w:top w:val="none" w:sz="0" w:space="0" w:color="auto"/>
                            <w:left w:val="none" w:sz="0" w:space="0" w:color="auto"/>
                            <w:bottom w:val="none" w:sz="0" w:space="0" w:color="auto"/>
                            <w:right w:val="none" w:sz="0" w:space="0" w:color="auto"/>
                          </w:divBdr>
                          <w:divsChild>
                            <w:div w:id="1712336692">
                              <w:marLeft w:val="25"/>
                              <w:marRight w:val="25"/>
                              <w:marTop w:val="25"/>
                              <w:marBottom w:val="25"/>
                              <w:divBdr>
                                <w:top w:val="single" w:sz="4" w:space="0" w:color="C8CCD1"/>
                                <w:left w:val="single" w:sz="4" w:space="0" w:color="C8CCD1"/>
                                <w:bottom w:val="single" w:sz="4" w:space="0" w:color="C8CCD1"/>
                                <w:right w:val="single" w:sz="4" w:space="0" w:color="C8CCD1"/>
                              </w:divBdr>
                              <w:divsChild>
                                <w:div w:id="16466344">
                                  <w:marLeft w:val="0"/>
                                  <w:marRight w:val="0"/>
                                  <w:marTop w:val="376"/>
                                  <w:marBottom w:val="376"/>
                                  <w:divBdr>
                                    <w:top w:val="none" w:sz="0" w:space="0" w:color="auto"/>
                                    <w:left w:val="none" w:sz="0" w:space="0" w:color="auto"/>
                                    <w:bottom w:val="none" w:sz="0" w:space="0" w:color="auto"/>
                                    <w:right w:val="none" w:sz="0" w:space="0" w:color="auto"/>
                                  </w:divBdr>
                                </w:div>
                              </w:divsChild>
                            </w:div>
                            <w:div w:id="1692991491">
                              <w:marLeft w:val="0"/>
                              <w:marRight w:val="0"/>
                              <w:marTop w:val="0"/>
                              <w:marBottom w:val="0"/>
                              <w:divBdr>
                                <w:top w:val="none" w:sz="0" w:space="0" w:color="auto"/>
                                <w:left w:val="none" w:sz="0" w:space="0" w:color="auto"/>
                                <w:bottom w:val="none" w:sz="0" w:space="0" w:color="auto"/>
                                <w:right w:val="none" w:sz="0" w:space="0" w:color="auto"/>
                              </w:divBdr>
                            </w:div>
                          </w:divsChild>
                        </w:div>
                        <w:div w:id="336541795">
                          <w:marLeft w:val="0"/>
                          <w:marRight w:val="0"/>
                          <w:marTop w:val="0"/>
                          <w:marBottom w:val="0"/>
                          <w:divBdr>
                            <w:top w:val="none" w:sz="0" w:space="0" w:color="auto"/>
                            <w:left w:val="none" w:sz="0" w:space="0" w:color="auto"/>
                            <w:bottom w:val="none" w:sz="0" w:space="0" w:color="auto"/>
                            <w:right w:val="none" w:sz="0" w:space="0" w:color="auto"/>
                          </w:divBdr>
                          <w:divsChild>
                            <w:div w:id="1927762938">
                              <w:marLeft w:val="25"/>
                              <w:marRight w:val="25"/>
                              <w:marTop w:val="25"/>
                              <w:marBottom w:val="25"/>
                              <w:divBdr>
                                <w:top w:val="single" w:sz="4" w:space="0" w:color="C8CCD1"/>
                                <w:left w:val="single" w:sz="4" w:space="0" w:color="C8CCD1"/>
                                <w:bottom w:val="single" w:sz="4" w:space="0" w:color="C8CCD1"/>
                                <w:right w:val="single" w:sz="4" w:space="0" w:color="C8CCD1"/>
                              </w:divBdr>
                              <w:divsChild>
                                <w:div w:id="1345790518">
                                  <w:marLeft w:val="0"/>
                                  <w:marRight w:val="0"/>
                                  <w:marTop w:val="376"/>
                                  <w:marBottom w:val="376"/>
                                  <w:divBdr>
                                    <w:top w:val="none" w:sz="0" w:space="0" w:color="auto"/>
                                    <w:left w:val="none" w:sz="0" w:space="0" w:color="auto"/>
                                    <w:bottom w:val="none" w:sz="0" w:space="0" w:color="auto"/>
                                    <w:right w:val="none" w:sz="0" w:space="0" w:color="auto"/>
                                  </w:divBdr>
                                </w:div>
                              </w:divsChild>
                            </w:div>
                            <w:div w:id="840240987">
                              <w:marLeft w:val="0"/>
                              <w:marRight w:val="0"/>
                              <w:marTop w:val="0"/>
                              <w:marBottom w:val="0"/>
                              <w:divBdr>
                                <w:top w:val="none" w:sz="0" w:space="0" w:color="auto"/>
                                <w:left w:val="none" w:sz="0" w:space="0" w:color="auto"/>
                                <w:bottom w:val="none" w:sz="0" w:space="0" w:color="auto"/>
                                <w:right w:val="none" w:sz="0" w:space="0" w:color="auto"/>
                              </w:divBdr>
                            </w:div>
                          </w:divsChild>
                        </w:div>
                        <w:div w:id="677924427">
                          <w:marLeft w:val="336"/>
                          <w:marRight w:val="0"/>
                          <w:marTop w:val="120"/>
                          <w:marBottom w:val="312"/>
                          <w:divBdr>
                            <w:top w:val="none" w:sz="0" w:space="0" w:color="auto"/>
                            <w:left w:val="none" w:sz="0" w:space="0" w:color="auto"/>
                            <w:bottom w:val="none" w:sz="0" w:space="0" w:color="auto"/>
                            <w:right w:val="none" w:sz="0" w:space="0" w:color="auto"/>
                          </w:divBdr>
                          <w:divsChild>
                            <w:div w:id="1176924753">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647976627">
                          <w:marLeft w:val="336"/>
                          <w:marRight w:val="0"/>
                          <w:marTop w:val="120"/>
                          <w:marBottom w:val="312"/>
                          <w:divBdr>
                            <w:top w:val="none" w:sz="0" w:space="0" w:color="auto"/>
                            <w:left w:val="none" w:sz="0" w:space="0" w:color="auto"/>
                            <w:bottom w:val="none" w:sz="0" w:space="0" w:color="auto"/>
                            <w:right w:val="none" w:sz="0" w:space="0" w:color="auto"/>
                          </w:divBdr>
                          <w:divsChild>
                            <w:div w:id="1076249637">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497303033">
                          <w:marLeft w:val="0"/>
                          <w:marRight w:val="0"/>
                          <w:marTop w:val="0"/>
                          <w:marBottom w:val="120"/>
                          <w:divBdr>
                            <w:top w:val="none" w:sz="0" w:space="0" w:color="auto"/>
                            <w:left w:val="none" w:sz="0" w:space="0" w:color="auto"/>
                            <w:bottom w:val="none" w:sz="0" w:space="0" w:color="auto"/>
                            <w:right w:val="none" w:sz="0" w:space="0" w:color="auto"/>
                          </w:divBdr>
                        </w:div>
                        <w:div w:id="2066296531">
                          <w:marLeft w:val="0"/>
                          <w:marRight w:val="0"/>
                          <w:marTop w:val="0"/>
                          <w:marBottom w:val="120"/>
                          <w:divBdr>
                            <w:top w:val="none" w:sz="0" w:space="0" w:color="auto"/>
                            <w:left w:val="none" w:sz="0" w:space="0" w:color="auto"/>
                            <w:bottom w:val="none" w:sz="0" w:space="0" w:color="auto"/>
                            <w:right w:val="none" w:sz="0" w:space="0" w:color="auto"/>
                          </w:divBdr>
                          <w:divsChild>
                            <w:div w:id="2120248968">
                              <w:marLeft w:val="0"/>
                              <w:marRight w:val="0"/>
                              <w:marTop w:val="0"/>
                              <w:marBottom w:val="0"/>
                              <w:divBdr>
                                <w:top w:val="none" w:sz="0" w:space="0" w:color="auto"/>
                                <w:left w:val="none" w:sz="0" w:space="0" w:color="auto"/>
                                <w:bottom w:val="none" w:sz="0" w:space="0" w:color="auto"/>
                                <w:right w:val="none" w:sz="0" w:space="0" w:color="auto"/>
                              </w:divBdr>
                            </w:div>
                          </w:divsChild>
                        </w:div>
                        <w:div w:id="81538090">
                          <w:marLeft w:val="0"/>
                          <w:marRight w:val="0"/>
                          <w:marTop w:val="240"/>
                          <w:marBottom w:val="0"/>
                          <w:divBdr>
                            <w:top w:val="single" w:sz="4" w:space="2" w:color="A2A9B1"/>
                            <w:left w:val="single" w:sz="4" w:space="2" w:color="A2A9B1"/>
                            <w:bottom w:val="single" w:sz="4" w:space="2" w:color="A2A9B1"/>
                            <w:right w:val="single" w:sz="4" w:space="2" w:color="A2A9B1"/>
                          </w:divBdr>
                          <w:divsChild>
                            <w:div w:id="794253063">
                              <w:marLeft w:val="0"/>
                              <w:marRight w:val="120"/>
                              <w:marTop w:val="0"/>
                              <w:marBottom w:val="0"/>
                              <w:divBdr>
                                <w:top w:val="none" w:sz="0" w:space="0" w:color="auto"/>
                                <w:left w:val="none" w:sz="0" w:space="0" w:color="auto"/>
                                <w:bottom w:val="none" w:sz="0" w:space="0" w:color="auto"/>
                                <w:right w:val="none" w:sz="0" w:space="0" w:color="auto"/>
                              </w:divBdr>
                            </w:div>
                            <w:div w:id="1226334986">
                              <w:marLeft w:val="960"/>
                              <w:marRight w:val="960"/>
                              <w:marTop w:val="0"/>
                              <w:marBottom w:val="0"/>
                              <w:divBdr>
                                <w:top w:val="none" w:sz="0" w:space="0" w:color="auto"/>
                                <w:left w:val="none" w:sz="0" w:space="0" w:color="auto"/>
                                <w:bottom w:val="none" w:sz="0" w:space="0" w:color="auto"/>
                                <w:right w:val="none" w:sz="0" w:space="0" w:color="auto"/>
                              </w:divBdr>
                            </w:div>
                            <w:div w:id="120076128">
                              <w:marLeft w:val="0"/>
                              <w:marRight w:val="0"/>
                              <w:marTop w:val="0"/>
                              <w:marBottom w:val="0"/>
                              <w:divBdr>
                                <w:top w:val="none" w:sz="0" w:space="0" w:color="auto"/>
                                <w:left w:val="none" w:sz="0" w:space="0" w:color="auto"/>
                                <w:bottom w:val="none" w:sz="0" w:space="0" w:color="auto"/>
                                <w:right w:val="none" w:sz="0" w:space="0" w:color="auto"/>
                              </w:divBdr>
                            </w:div>
                            <w:div w:id="1933003012">
                              <w:marLeft w:val="0"/>
                              <w:marRight w:val="0"/>
                              <w:marTop w:val="0"/>
                              <w:marBottom w:val="0"/>
                              <w:divBdr>
                                <w:top w:val="none" w:sz="0" w:space="0" w:color="auto"/>
                                <w:left w:val="none" w:sz="0" w:space="0" w:color="auto"/>
                                <w:bottom w:val="none" w:sz="0" w:space="0" w:color="auto"/>
                                <w:right w:val="none" w:sz="0" w:space="0" w:color="auto"/>
                              </w:divBdr>
                            </w:div>
                            <w:div w:id="936181989">
                              <w:marLeft w:val="0"/>
                              <w:marRight w:val="0"/>
                              <w:marTop w:val="0"/>
                              <w:marBottom w:val="0"/>
                              <w:divBdr>
                                <w:top w:val="none" w:sz="0" w:space="0" w:color="auto"/>
                                <w:left w:val="none" w:sz="0" w:space="0" w:color="auto"/>
                                <w:bottom w:val="none" w:sz="0" w:space="0" w:color="auto"/>
                                <w:right w:val="none" w:sz="0" w:space="0" w:color="auto"/>
                              </w:divBdr>
                            </w:div>
                            <w:div w:id="880552359">
                              <w:marLeft w:val="0"/>
                              <w:marRight w:val="0"/>
                              <w:marTop w:val="0"/>
                              <w:marBottom w:val="0"/>
                              <w:divBdr>
                                <w:top w:val="none" w:sz="0" w:space="0" w:color="auto"/>
                                <w:left w:val="none" w:sz="0" w:space="0" w:color="auto"/>
                                <w:bottom w:val="none" w:sz="0" w:space="0" w:color="auto"/>
                                <w:right w:val="none" w:sz="0" w:space="0" w:color="auto"/>
                              </w:divBdr>
                            </w:div>
                            <w:div w:id="1284581185">
                              <w:marLeft w:val="0"/>
                              <w:marRight w:val="0"/>
                              <w:marTop w:val="0"/>
                              <w:marBottom w:val="0"/>
                              <w:divBdr>
                                <w:top w:val="none" w:sz="0" w:space="0" w:color="auto"/>
                                <w:left w:val="none" w:sz="0" w:space="0" w:color="auto"/>
                                <w:bottom w:val="none" w:sz="0" w:space="0" w:color="auto"/>
                                <w:right w:val="none" w:sz="0" w:space="0" w:color="auto"/>
                              </w:divBdr>
                            </w:div>
                            <w:div w:id="1597668084">
                              <w:marLeft w:val="0"/>
                              <w:marRight w:val="0"/>
                              <w:marTop w:val="0"/>
                              <w:marBottom w:val="0"/>
                              <w:divBdr>
                                <w:top w:val="none" w:sz="0" w:space="0" w:color="auto"/>
                                <w:left w:val="none" w:sz="0" w:space="0" w:color="auto"/>
                                <w:bottom w:val="none" w:sz="0" w:space="0" w:color="auto"/>
                                <w:right w:val="none" w:sz="0" w:space="0" w:color="auto"/>
                              </w:divBdr>
                            </w:div>
                            <w:div w:id="2050302104">
                              <w:marLeft w:val="0"/>
                              <w:marRight w:val="0"/>
                              <w:marTop w:val="0"/>
                              <w:marBottom w:val="0"/>
                              <w:divBdr>
                                <w:top w:val="none" w:sz="0" w:space="0" w:color="auto"/>
                                <w:left w:val="none" w:sz="0" w:space="0" w:color="auto"/>
                                <w:bottom w:val="none" w:sz="0" w:space="0" w:color="auto"/>
                                <w:right w:val="none" w:sz="0" w:space="0" w:color="auto"/>
                              </w:divBdr>
                            </w:div>
                            <w:div w:id="923106508">
                              <w:marLeft w:val="0"/>
                              <w:marRight w:val="0"/>
                              <w:marTop w:val="0"/>
                              <w:marBottom w:val="0"/>
                              <w:divBdr>
                                <w:top w:val="none" w:sz="0" w:space="0" w:color="auto"/>
                                <w:left w:val="none" w:sz="0" w:space="0" w:color="auto"/>
                                <w:bottom w:val="none" w:sz="0" w:space="0" w:color="auto"/>
                                <w:right w:val="none" w:sz="0" w:space="0" w:color="auto"/>
                              </w:divBdr>
                            </w:div>
                            <w:div w:id="1662007190">
                              <w:marLeft w:val="0"/>
                              <w:marRight w:val="0"/>
                              <w:marTop w:val="0"/>
                              <w:marBottom w:val="0"/>
                              <w:divBdr>
                                <w:top w:val="none" w:sz="0" w:space="0" w:color="auto"/>
                                <w:left w:val="none" w:sz="0" w:space="0" w:color="auto"/>
                                <w:bottom w:val="none" w:sz="0" w:space="0" w:color="auto"/>
                                <w:right w:val="none" w:sz="0" w:space="0" w:color="auto"/>
                              </w:divBdr>
                            </w:div>
                            <w:div w:id="509216572">
                              <w:marLeft w:val="0"/>
                              <w:marRight w:val="0"/>
                              <w:marTop w:val="0"/>
                              <w:marBottom w:val="0"/>
                              <w:divBdr>
                                <w:top w:val="none" w:sz="0" w:space="0" w:color="auto"/>
                                <w:left w:val="none" w:sz="0" w:space="0" w:color="auto"/>
                                <w:bottom w:val="none" w:sz="0" w:space="0" w:color="auto"/>
                                <w:right w:val="none" w:sz="0" w:space="0" w:color="auto"/>
                              </w:divBdr>
                            </w:div>
                            <w:div w:id="345523125">
                              <w:marLeft w:val="0"/>
                              <w:marRight w:val="0"/>
                              <w:marTop w:val="0"/>
                              <w:marBottom w:val="0"/>
                              <w:divBdr>
                                <w:top w:val="none" w:sz="0" w:space="0" w:color="auto"/>
                                <w:left w:val="none" w:sz="0" w:space="0" w:color="auto"/>
                                <w:bottom w:val="none" w:sz="0" w:space="0" w:color="auto"/>
                                <w:right w:val="none" w:sz="0" w:space="0" w:color="auto"/>
                              </w:divBdr>
                            </w:div>
                          </w:divsChild>
                        </w:div>
                        <w:div w:id="1992950873">
                          <w:marLeft w:val="0"/>
                          <w:marRight w:val="0"/>
                          <w:marTop w:val="0"/>
                          <w:marBottom w:val="0"/>
                          <w:divBdr>
                            <w:top w:val="single" w:sz="4" w:space="5" w:color="A2A9B1"/>
                            <w:left w:val="single" w:sz="4" w:space="24" w:color="A2A9B1"/>
                            <w:bottom w:val="single" w:sz="4" w:space="5" w:color="A2A9B1"/>
                            <w:right w:val="single" w:sz="4" w:space="24" w:color="A2A9B1"/>
                          </w:divBdr>
                        </w:div>
                        <w:div w:id="176702292">
                          <w:marLeft w:val="0"/>
                          <w:marRight w:val="0"/>
                          <w:marTop w:val="0"/>
                          <w:marBottom w:val="0"/>
                          <w:divBdr>
                            <w:top w:val="single" w:sz="4" w:space="2" w:color="A2A9B1"/>
                            <w:left w:val="single" w:sz="4" w:space="2" w:color="A2A9B1"/>
                            <w:bottom w:val="single" w:sz="4" w:space="2" w:color="A2A9B1"/>
                            <w:right w:val="single" w:sz="4" w:space="2" w:color="A2A9B1"/>
                          </w:divBdr>
                          <w:divsChild>
                            <w:div w:id="11255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7362">
                  <w:marLeft w:val="0"/>
                  <w:marRight w:val="0"/>
                  <w:marTop w:val="240"/>
                  <w:marBottom w:val="0"/>
                  <w:divBdr>
                    <w:top w:val="single" w:sz="4" w:space="3" w:color="A2A9B1"/>
                    <w:left w:val="single" w:sz="4" w:space="3" w:color="A2A9B1"/>
                    <w:bottom w:val="single" w:sz="4" w:space="3" w:color="A2A9B1"/>
                    <w:right w:val="single" w:sz="4" w:space="3" w:color="A2A9B1"/>
                  </w:divBdr>
                  <w:divsChild>
                    <w:div w:id="20334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5041">
          <w:marLeft w:val="0"/>
          <w:marRight w:val="0"/>
          <w:marTop w:val="0"/>
          <w:marBottom w:val="0"/>
          <w:divBdr>
            <w:top w:val="none" w:sz="0" w:space="0" w:color="auto"/>
            <w:left w:val="none" w:sz="0" w:space="0" w:color="auto"/>
            <w:bottom w:val="none" w:sz="0" w:space="0" w:color="auto"/>
            <w:right w:val="none" w:sz="0" w:space="0" w:color="auto"/>
          </w:divBdr>
          <w:divsChild>
            <w:div w:id="1227229788">
              <w:marLeft w:val="0"/>
              <w:marRight w:val="0"/>
              <w:marTop w:val="0"/>
              <w:marBottom w:val="0"/>
              <w:divBdr>
                <w:top w:val="none" w:sz="0" w:space="0" w:color="auto"/>
                <w:left w:val="none" w:sz="0" w:space="0" w:color="auto"/>
                <w:bottom w:val="none" w:sz="0" w:space="0" w:color="auto"/>
                <w:right w:val="none" w:sz="0" w:space="0" w:color="auto"/>
              </w:divBdr>
              <w:divsChild>
                <w:div w:id="604773588">
                  <w:marLeft w:val="0"/>
                  <w:marRight w:val="0"/>
                  <w:marTop w:val="0"/>
                  <w:marBottom w:val="0"/>
                  <w:divBdr>
                    <w:top w:val="none" w:sz="0" w:space="0" w:color="auto"/>
                    <w:left w:val="none" w:sz="0" w:space="0" w:color="auto"/>
                    <w:bottom w:val="none" w:sz="0" w:space="0" w:color="auto"/>
                    <w:right w:val="none" w:sz="0" w:space="0" w:color="auto"/>
                  </w:divBdr>
                </w:div>
                <w:div w:id="434322814">
                  <w:marLeft w:val="2640"/>
                  <w:marRight w:val="0"/>
                  <w:marTop w:val="600"/>
                  <w:marBottom w:val="0"/>
                  <w:divBdr>
                    <w:top w:val="none" w:sz="0" w:space="0" w:color="auto"/>
                    <w:left w:val="none" w:sz="0" w:space="0" w:color="auto"/>
                    <w:bottom w:val="none" w:sz="0" w:space="0" w:color="auto"/>
                    <w:right w:val="none" w:sz="0" w:space="0" w:color="auto"/>
                  </w:divBdr>
                  <w:divsChild>
                    <w:div w:id="648704766">
                      <w:marLeft w:val="0"/>
                      <w:marRight w:val="0"/>
                      <w:marTop w:val="0"/>
                      <w:marBottom w:val="0"/>
                      <w:divBdr>
                        <w:top w:val="none" w:sz="0" w:space="0" w:color="auto"/>
                        <w:left w:val="none" w:sz="0" w:space="0" w:color="auto"/>
                        <w:bottom w:val="none" w:sz="0" w:space="0" w:color="auto"/>
                        <w:right w:val="none" w:sz="0" w:space="0" w:color="auto"/>
                      </w:divBdr>
                    </w:div>
                  </w:divsChild>
                </w:div>
                <w:div w:id="1938446160">
                  <w:marLeft w:val="0"/>
                  <w:marRight w:val="0"/>
                  <w:marTop w:val="600"/>
                  <w:marBottom w:val="0"/>
                  <w:divBdr>
                    <w:top w:val="none" w:sz="0" w:space="0" w:color="auto"/>
                    <w:left w:val="none" w:sz="0" w:space="0" w:color="auto"/>
                    <w:bottom w:val="none" w:sz="0" w:space="0" w:color="auto"/>
                    <w:right w:val="none" w:sz="0" w:space="0" w:color="auto"/>
                  </w:divBdr>
                  <w:divsChild>
                    <w:div w:id="209390688">
                      <w:marLeft w:val="0"/>
                      <w:marRight w:val="0"/>
                      <w:marTop w:val="0"/>
                      <w:marBottom w:val="0"/>
                      <w:divBdr>
                        <w:top w:val="none" w:sz="0" w:space="0" w:color="auto"/>
                        <w:left w:val="none" w:sz="0" w:space="0" w:color="auto"/>
                        <w:bottom w:val="none" w:sz="0" w:space="0" w:color="auto"/>
                        <w:right w:val="none" w:sz="0" w:space="0" w:color="auto"/>
                      </w:divBdr>
                    </w:div>
                    <w:div w:id="1579362830">
                      <w:marLeft w:val="120"/>
                      <w:marRight w:val="240"/>
                      <w:marTop w:val="0"/>
                      <w:marBottom w:val="0"/>
                      <w:divBdr>
                        <w:top w:val="none" w:sz="0" w:space="0" w:color="auto"/>
                        <w:left w:val="none" w:sz="0" w:space="0" w:color="auto"/>
                        <w:bottom w:val="none" w:sz="0" w:space="0" w:color="auto"/>
                        <w:right w:val="none" w:sz="0" w:space="0" w:color="auto"/>
                      </w:divBdr>
                      <w:divsChild>
                        <w:div w:id="13259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2563">
              <w:marLeft w:val="0"/>
              <w:marRight w:val="0"/>
              <w:marTop w:val="0"/>
              <w:marBottom w:val="0"/>
              <w:divBdr>
                <w:top w:val="none" w:sz="0" w:space="0" w:color="auto"/>
                <w:left w:val="none" w:sz="0" w:space="0" w:color="auto"/>
                <w:bottom w:val="none" w:sz="0" w:space="0" w:color="auto"/>
                <w:right w:val="none" w:sz="0" w:space="0" w:color="auto"/>
              </w:divBdr>
              <w:divsChild>
                <w:div w:id="1878851913">
                  <w:marLeft w:val="168"/>
                  <w:marRight w:val="144"/>
                  <w:marTop w:val="240"/>
                  <w:marBottom w:val="0"/>
                  <w:divBdr>
                    <w:top w:val="none" w:sz="0" w:space="0" w:color="auto"/>
                    <w:left w:val="none" w:sz="0" w:space="0" w:color="auto"/>
                    <w:bottom w:val="none" w:sz="0" w:space="0" w:color="auto"/>
                    <w:right w:val="none" w:sz="0" w:space="0" w:color="auto"/>
                  </w:divBdr>
                  <w:divsChild>
                    <w:div w:id="1818111482">
                      <w:marLeft w:val="120"/>
                      <w:marRight w:val="0"/>
                      <w:marTop w:val="0"/>
                      <w:marBottom w:val="0"/>
                      <w:divBdr>
                        <w:top w:val="none" w:sz="0" w:space="0" w:color="auto"/>
                        <w:left w:val="none" w:sz="0" w:space="0" w:color="auto"/>
                        <w:bottom w:val="none" w:sz="0" w:space="0" w:color="auto"/>
                        <w:right w:val="none" w:sz="0" w:space="0" w:color="auto"/>
                      </w:divBdr>
                    </w:div>
                  </w:divsChild>
                </w:div>
                <w:div w:id="849640669">
                  <w:marLeft w:val="168"/>
                  <w:marRight w:val="144"/>
                  <w:marTop w:val="0"/>
                  <w:marBottom w:val="0"/>
                  <w:divBdr>
                    <w:top w:val="none" w:sz="0" w:space="0" w:color="auto"/>
                    <w:left w:val="none" w:sz="0" w:space="0" w:color="auto"/>
                    <w:bottom w:val="none" w:sz="0" w:space="0" w:color="auto"/>
                    <w:right w:val="none" w:sz="0" w:space="0" w:color="auto"/>
                  </w:divBdr>
                  <w:divsChild>
                    <w:div w:id="1560089689">
                      <w:marLeft w:val="120"/>
                      <w:marRight w:val="0"/>
                      <w:marTop w:val="0"/>
                      <w:marBottom w:val="0"/>
                      <w:divBdr>
                        <w:top w:val="none" w:sz="0" w:space="0" w:color="auto"/>
                        <w:left w:val="none" w:sz="0" w:space="0" w:color="auto"/>
                        <w:bottom w:val="none" w:sz="0" w:space="0" w:color="auto"/>
                        <w:right w:val="none" w:sz="0" w:space="0" w:color="auto"/>
                      </w:divBdr>
                    </w:div>
                  </w:divsChild>
                </w:div>
                <w:div w:id="85074464">
                  <w:marLeft w:val="168"/>
                  <w:marRight w:val="144"/>
                  <w:marTop w:val="0"/>
                  <w:marBottom w:val="0"/>
                  <w:divBdr>
                    <w:top w:val="none" w:sz="0" w:space="0" w:color="auto"/>
                    <w:left w:val="none" w:sz="0" w:space="0" w:color="auto"/>
                    <w:bottom w:val="none" w:sz="0" w:space="0" w:color="auto"/>
                    <w:right w:val="none" w:sz="0" w:space="0" w:color="auto"/>
                  </w:divBdr>
                  <w:divsChild>
                    <w:div w:id="2019769999">
                      <w:marLeft w:val="120"/>
                      <w:marRight w:val="0"/>
                      <w:marTop w:val="0"/>
                      <w:marBottom w:val="0"/>
                      <w:divBdr>
                        <w:top w:val="none" w:sz="0" w:space="0" w:color="auto"/>
                        <w:left w:val="none" w:sz="0" w:space="0" w:color="auto"/>
                        <w:bottom w:val="none" w:sz="0" w:space="0" w:color="auto"/>
                        <w:right w:val="none" w:sz="0" w:space="0" w:color="auto"/>
                      </w:divBdr>
                    </w:div>
                  </w:divsChild>
                </w:div>
                <w:div w:id="1408570974">
                  <w:marLeft w:val="168"/>
                  <w:marRight w:val="144"/>
                  <w:marTop w:val="0"/>
                  <w:marBottom w:val="0"/>
                  <w:divBdr>
                    <w:top w:val="none" w:sz="0" w:space="0" w:color="auto"/>
                    <w:left w:val="none" w:sz="0" w:space="0" w:color="auto"/>
                    <w:bottom w:val="none" w:sz="0" w:space="0" w:color="auto"/>
                    <w:right w:val="none" w:sz="0" w:space="0" w:color="auto"/>
                  </w:divBdr>
                  <w:divsChild>
                    <w:div w:id="554049867">
                      <w:marLeft w:val="120"/>
                      <w:marRight w:val="0"/>
                      <w:marTop w:val="0"/>
                      <w:marBottom w:val="0"/>
                      <w:divBdr>
                        <w:top w:val="none" w:sz="0" w:space="0" w:color="auto"/>
                        <w:left w:val="none" w:sz="0" w:space="0" w:color="auto"/>
                        <w:bottom w:val="none" w:sz="0" w:space="0" w:color="auto"/>
                        <w:right w:val="none" w:sz="0" w:space="0" w:color="auto"/>
                      </w:divBdr>
                    </w:div>
                  </w:divsChild>
                </w:div>
                <w:div w:id="149372857">
                  <w:marLeft w:val="168"/>
                  <w:marRight w:val="144"/>
                  <w:marTop w:val="0"/>
                  <w:marBottom w:val="0"/>
                  <w:divBdr>
                    <w:top w:val="none" w:sz="0" w:space="0" w:color="auto"/>
                    <w:left w:val="none" w:sz="0" w:space="0" w:color="auto"/>
                    <w:bottom w:val="none" w:sz="0" w:space="0" w:color="auto"/>
                    <w:right w:val="none" w:sz="0" w:space="0" w:color="auto"/>
                  </w:divBdr>
                  <w:divsChild>
                    <w:div w:id="781077276">
                      <w:marLeft w:val="120"/>
                      <w:marRight w:val="0"/>
                      <w:marTop w:val="0"/>
                      <w:marBottom w:val="0"/>
                      <w:divBdr>
                        <w:top w:val="none" w:sz="0" w:space="0" w:color="auto"/>
                        <w:left w:val="none" w:sz="0" w:space="0" w:color="auto"/>
                        <w:bottom w:val="none" w:sz="0" w:space="0" w:color="auto"/>
                        <w:right w:val="none" w:sz="0" w:space="0" w:color="auto"/>
                      </w:divBdr>
                    </w:div>
                  </w:divsChild>
                </w:div>
                <w:div w:id="1469010425">
                  <w:marLeft w:val="168"/>
                  <w:marRight w:val="144"/>
                  <w:marTop w:val="0"/>
                  <w:marBottom w:val="0"/>
                  <w:divBdr>
                    <w:top w:val="none" w:sz="0" w:space="0" w:color="auto"/>
                    <w:left w:val="none" w:sz="0" w:space="0" w:color="auto"/>
                    <w:bottom w:val="none" w:sz="0" w:space="0" w:color="auto"/>
                    <w:right w:val="none" w:sz="0" w:space="0" w:color="auto"/>
                  </w:divBdr>
                  <w:divsChild>
                    <w:div w:id="224342552">
                      <w:marLeft w:val="120"/>
                      <w:marRight w:val="0"/>
                      <w:marTop w:val="0"/>
                      <w:marBottom w:val="0"/>
                      <w:divBdr>
                        <w:top w:val="none" w:sz="0" w:space="0" w:color="auto"/>
                        <w:left w:val="none" w:sz="0" w:space="0" w:color="auto"/>
                        <w:bottom w:val="none" w:sz="0" w:space="0" w:color="auto"/>
                        <w:right w:val="none" w:sz="0" w:space="0" w:color="auto"/>
                      </w:divBdr>
                      <w:divsChild>
                        <w:div w:id="968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0565">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eriosteum" TargetMode="External"/><Relationship Id="rId13" Type="http://schemas.openxmlformats.org/officeDocument/2006/relationships/hyperlink" Target="https://en.wikipedia.org/wiki/Muscle" TargetMode="External"/><Relationship Id="rId18" Type="http://schemas.openxmlformats.org/officeDocument/2006/relationships/hyperlink" Target="https://en.wikipedia.org/wiki/Spiral_fractur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Syndesmosis" TargetMode="External"/><Relationship Id="rId12" Type="http://schemas.openxmlformats.org/officeDocument/2006/relationships/hyperlink" Target="https://en.wikipedia.org/wiki/Process_(anatomy)" TargetMode="External"/><Relationship Id="rId17" Type="http://schemas.openxmlformats.org/officeDocument/2006/relationships/hyperlink" Target="https://en.wikipedia.org/wiki/Anatomical_terms_of_location" TargetMode="External"/><Relationship Id="rId2" Type="http://schemas.openxmlformats.org/officeDocument/2006/relationships/styles" Target="styles.xml"/><Relationship Id="rId16" Type="http://schemas.openxmlformats.org/officeDocument/2006/relationships/hyperlink" Target="https://en.wikipedia.org/wiki/Lateral_malleol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en.wikipedia.org/wiki/Epiphysis" TargetMode="External"/><Relationship Id="rId5" Type="http://schemas.openxmlformats.org/officeDocument/2006/relationships/image" Target="media/image1.wmf"/><Relationship Id="rId15" Type="http://schemas.openxmlformats.org/officeDocument/2006/relationships/hyperlink" Target="https://en.wikipedia.org/wiki/Ankle_fracture" TargetMode="External"/><Relationship Id="rId10" Type="http://schemas.openxmlformats.org/officeDocument/2006/relationships/hyperlink" Target="https://en.wikipedia.org/wiki/Cartilaginous" TargetMode="External"/><Relationship Id="rId19" Type="http://schemas.openxmlformats.org/officeDocument/2006/relationships/hyperlink" Target="https://en.wikipedia.org/wiki/Fibula" TargetMode="External"/><Relationship Id="rId4" Type="http://schemas.openxmlformats.org/officeDocument/2006/relationships/webSettings" Target="webSettings.xml"/><Relationship Id="rId9" Type="http://schemas.openxmlformats.org/officeDocument/2006/relationships/hyperlink" Target="https://en.wikipedia.org/wiki/Prenatal_development" TargetMode="External"/><Relationship Id="rId14" Type="http://schemas.openxmlformats.org/officeDocument/2006/relationships/hyperlink" Target="https://en.wikipedia.org/wiki/Interosseous_membran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7</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 Al-Azzawi</dc:creator>
  <cp:lastModifiedBy>Hani Al-Azzawi</cp:lastModifiedBy>
  <cp:revision>7</cp:revision>
  <dcterms:created xsi:type="dcterms:W3CDTF">2020-03-16T13:29:00Z</dcterms:created>
  <dcterms:modified xsi:type="dcterms:W3CDTF">2020-03-17T05:54:00Z</dcterms:modified>
</cp:coreProperties>
</file>